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1782" w14:textId="77D68BB8" w:rsidR="00EA7AC6" w:rsidRDefault="00EA7AC6" w:rsidP="002C4AA8">
      <w:bookmarkStart w:id="0" w:name="_Hlk31138123"/>
      <w:bookmarkStart w:id="1" w:name="_Toc466022932"/>
      <w:bookmarkStart w:id="2" w:name="_Toc451341923"/>
      <w:bookmarkEnd w:id="0"/>
      <w:r w:rsidRPr="00A744F9">
        <w:rPr>
          <w:noProof/>
          <w:lang w:val="en-US"/>
        </w:rPr>
        <w:drawing>
          <wp:anchor distT="0" distB="0" distL="114300" distR="114300" simplePos="0" relativeHeight="251658240" behindDoc="0" locked="0" layoutInCell="1" allowOverlap="1" wp14:anchorId="6E3EF889" wp14:editId="4207C763">
            <wp:simplePos x="0" y="0"/>
            <wp:positionH relativeFrom="page">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277641">
        <w:br w:type="textWrapping" w:clear="all"/>
      </w:r>
    </w:p>
    <w:p w14:paraId="63DC0367" w14:textId="74FDFDE4" w:rsidR="0053400A" w:rsidRPr="006F5FD6" w:rsidRDefault="00355989" w:rsidP="00E11980">
      <w:pPr>
        <w:jc w:val="center"/>
        <w:rPr>
          <w:b/>
          <w:bCs/>
          <w:sz w:val="32"/>
          <w:szCs w:val="32"/>
        </w:rPr>
      </w:pPr>
      <w:bookmarkStart w:id="3" w:name="_Hlk32244267"/>
      <w:r w:rsidRPr="00EA7AC6">
        <w:rPr>
          <w:b/>
          <w:bCs/>
          <w:sz w:val="32"/>
          <w:szCs w:val="32"/>
        </w:rPr>
        <w:t xml:space="preserve">Invitation to Tender (ITT) </w:t>
      </w:r>
      <w:r w:rsidR="00EC7023" w:rsidRPr="006F5FD6">
        <w:rPr>
          <w:b/>
          <w:bCs/>
          <w:sz w:val="32"/>
          <w:szCs w:val="32"/>
        </w:rPr>
        <w:t xml:space="preserve">for </w:t>
      </w:r>
      <w:r w:rsidR="0053400A" w:rsidRPr="006F5FD6">
        <w:rPr>
          <w:b/>
          <w:bCs/>
          <w:sz w:val="32"/>
          <w:szCs w:val="32"/>
        </w:rPr>
        <w:t>the supply of</w:t>
      </w:r>
      <w:r w:rsidR="00E11980">
        <w:rPr>
          <w:b/>
          <w:bCs/>
          <w:sz w:val="32"/>
          <w:szCs w:val="32"/>
        </w:rPr>
        <w:t xml:space="preserve"> </w:t>
      </w:r>
      <w:r w:rsidR="00CC3D6B" w:rsidRPr="00E11980">
        <w:rPr>
          <w:b/>
          <w:bCs/>
          <w:sz w:val="32"/>
          <w:szCs w:val="32"/>
        </w:rPr>
        <w:t>goats</w:t>
      </w:r>
      <w:r w:rsidR="00117071" w:rsidRPr="00E11980">
        <w:rPr>
          <w:b/>
          <w:bCs/>
          <w:sz w:val="32"/>
          <w:szCs w:val="32"/>
        </w:rPr>
        <w:t xml:space="preserve"> (female)</w:t>
      </w:r>
      <w:r w:rsidR="00CC3D6B" w:rsidRPr="00E11980">
        <w:rPr>
          <w:b/>
          <w:bCs/>
          <w:sz w:val="32"/>
          <w:szCs w:val="32"/>
        </w:rPr>
        <w:t xml:space="preserve"> for </w:t>
      </w:r>
      <w:proofErr w:type="spellStart"/>
      <w:r w:rsidR="00FB3384" w:rsidRPr="00E11980">
        <w:rPr>
          <w:b/>
          <w:bCs/>
          <w:sz w:val="32"/>
          <w:szCs w:val="32"/>
        </w:rPr>
        <w:t>Kutum</w:t>
      </w:r>
      <w:proofErr w:type="spellEnd"/>
      <w:r w:rsidR="00CC3D6B" w:rsidRPr="00E11980">
        <w:rPr>
          <w:b/>
          <w:bCs/>
          <w:sz w:val="32"/>
          <w:szCs w:val="32"/>
        </w:rPr>
        <w:t xml:space="preserve"> locality</w:t>
      </w:r>
      <w:r w:rsidR="0053400A" w:rsidRPr="00E11980">
        <w:rPr>
          <w:b/>
          <w:bCs/>
          <w:sz w:val="32"/>
          <w:szCs w:val="32"/>
        </w:rPr>
        <w:t xml:space="preserve">, </w:t>
      </w:r>
      <w:r w:rsidR="00FB3384" w:rsidRPr="00E11980">
        <w:rPr>
          <w:b/>
          <w:bCs/>
          <w:sz w:val="32"/>
          <w:szCs w:val="32"/>
        </w:rPr>
        <w:t>North Darfur</w:t>
      </w:r>
      <w:r w:rsidR="0053400A" w:rsidRPr="00E11980">
        <w:rPr>
          <w:b/>
          <w:bCs/>
          <w:sz w:val="32"/>
          <w:szCs w:val="32"/>
        </w:rPr>
        <w:t xml:space="preserve"> State | Sudan</w:t>
      </w:r>
    </w:p>
    <w:p w14:paraId="7845BA29" w14:textId="705317CE" w:rsidR="00EC7023" w:rsidRPr="00E11980" w:rsidRDefault="00CD6D74" w:rsidP="00DF534C">
      <w:pPr>
        <w:jc w:val="center"/>
        <w:rPr>
          <w:b/>
          <w:bCs/>
          <w:sz w:val="32"/>
          <w:szCs w:val="32"/>
        </w:rPr>
      </w:pPr>
      <w:r w:rsidRPr="00E11980">
        <w:rPr>
          <w:b/>
          <w:bCs/>
          <w:sz w:val="32"/>
          <w:szCs w:val="32"/>
        </w:rPr>
        <w:t xml:space="preserve">PR </w:t>
      </w:r>
      <w:r w:rsidR="00EC7023" w:rsidRPr="00E11980">
        <w:rPr>
          <w:b/>
          <w:bCs/>
          <w:sz w:val="32"/>
          <w:szCs w:val="32"/>
        </w:rPr>
        <w:t xml:space="preserve">REF: </w:t>
      </w:r>
      <w:r w:rsidR="00496662" w:rsidRPr="00E11980">
        <w:rPr>
          <w:b/>
          <w:bCs/>
          <w:sz w:val="32"/>
          <w:szCs w:val="32"/>
        </w:rPr>
        <w:t>G/S/</w:t>
      </w:r>
      <w:r w:rsidR="008652A0" w:rsidRPr="00E11980">
        <w:rPr>
          <w:b/>
          <w:bCs/>
          <w:sz w:val="32"/>
          <w:szCs w:val="32"/>
        </w:rPr>
        <w:t>K</w:t>
      </w:r>
      <w:r w:rsidR="00166CAA" w:rsidRPr="00E11980">
        <w:rPr>
          <w:b/>
          <w:bCs/>
          <w:sz w:val="32"/>
          <w:szCs w:val="32"/>
        </w:rPr>
        <w:t>UT</w:t>
      </w:r>
      <w:r w:rsidR="00496662" w:rsidRPr="00E11980">
        <w:rPr>
          <w:b/>
          <w:bCs/>
          <w:sz w:val="32"/>
          <w:szCs w:val="32"/>
        </w:rPr>
        <w:t>/</w:t>
      </w:r>
      <w:r w:rsidR="00166CAA" w:rsidRPr="00E11980">
        <w:rPr>
          <w:b/>
          <w:bCs/>
          <w:sz w:val="32"/>
          <w:szCs w:val="32"/>
        </w:rPr>
        <w:t>A</w:t>
      </w:r>
      <w:r w:rsidR="00496662" w:rsidRPr="00E11980">
        <w:rPr>
          <w:b/>
          <w:bCs/>
          <w:sz w:val="32"/>
          <w:szCs w:val="32"/>
        </w:rPr>
        <w:t>/</w:t>
      </w:r>
      <w:r w:rsidR="0053400A" w:rsidRPr="00E11980">
        <w:rPr>
          <w:b/>
          <w:bCs/>
          <w:sz w:val="32"/>
          <w:szCs w:val="32"/>
        </w:rPr>
        <w:t>4</w:t>
      </w:r>
      <w:r w:rsidR="00166CAA" w:rsidRPr="00E11980">
        <w:rPr>
          <w:b/>
          <w:bCs/>
          <w:sz w:val="32"/>
          <w:szCs w:val="32"/>
        </w:rPr>
        <w:t>0</w:t>
      </w:r>
      <w:r w:rsidR="00DF534C" w:rsidRPr="00E11980">
        <w:rPr>
          <w:b/>
          <w:bCs/>
          <w:sz w:val="32"/>
          <w:szCs w:val="32"/>
        </w:rPr>
        <w:t>7</w:t>
      </w:r>
      <w:r w:rsidR="00166CAA" w:rsidRPr="00E11980">
        <w:rPr>
          <w:b/>
          <w:bCs/>
          <w:sz w:val="32"/>
          <w:szCs w:val="32"/>
        </w:rPr>
        <w:t>2</w:t>
      </w:r>
      <w:r w:rsidR="0053400A" w:rsidRPr="00E11980">
        <w:rPr>
          <w:b/>
          <w:bCs/>
          <w:sz w:val="32"/>
          <w:szCs w:val="32"/>
        </w:rPr>
        <w:t>/4</w:t>
      </w:r>
      <w:r w:rsidR="00166CAA" w:rsidRPr="00E11980">
        <w:rPr>
          <w:b/>
          <w:bCs/>
          <w:sz w:val="32"/>
          <w:szCs w:val="32"/>
        </w:rPr>
        <w:t>073</w:t>
      </w:r>
      <w:r w:rsidR="00496662" w:rsidRPr="00E11980">
        <w:rPr>
          <w:b/>
          <w:bCs/>
          <w:sz w:val="32"/>
          <w:szCs w:val="32"/>
        </w:rPr>
        <w:t>/20</w:t>
      </w:r>
      <w:r w:rsidR="008652A0" w:rsidRPr="00E11980">
        <w:rPr>
          <w:b/>
          <w:bCs/>
          <w:sz w:val="32"/>
          <w:szCs w:val="32"/>
        </w:rPr>
        <w:t>20</w:t>
      </w:r>
    </w:p>
    <w:tbl>
      <w:tblPr>
        <w:tblStyle w:val="TableGrid"/>
        <w:tblW w:w="0" w:type="auto"/>
        <w:jc w:val="center"/>
        <w:shd w:val="clear" w:color="auto" w:fill="F2F2F2" w:themeFill="background1" w:themeFillShade="F2"/>
        <w:tblLook w:val="04A0" w:firstRow="1" w:lastRow="0" w:firstColumn="1" w:lastColumn="0" w:noHBand="0" w:noVBand="1"/>
      </w:tblPr>
      <w:tblGrid>
        <w:gridCol w:w="10184"/>
      </w:tblGrid>
      <w:tr w:rsidR="00433873" w:rsidRPr="006F5FD6" w14:paraId="01ADB35A" w14:textId="77777777" w:rsidTr="00252722">
        <w:trPr>
          <w:trHeight w:val="871"/>
          <w:jc w:val="center"/>
        </w:trPr>
        <w:tc>
          <w:tcPr>
            <w:tcW w:w="10184" w:type="dxa"/>
            <w:shd w:val="clear" w:color="auto" w:fill="F2F2F2" w:themeFill="background1" w:themeFillShade="F2"/>
          </w:tcPr>
          <w:bookmarkEnd w:id="3"/>
          <w:p w14:paraId="4FB262E9" w14:textId="77777777" w:rsidR="00433873" w:rsidRPr="006F5FD6" w:rsidRDefault="00433873" w:rsidP="002C4AA8">
            <w:pPr>
              <w:jc w:val="center"/>
              <w:rPr>
                <w:b/>
              </w:rPr>
            </w:pPr>
            <w:r w:rsidRPr="006F5FD6">
              <w:rPr>
                <w:b/>
              </w:rPr>
              <w:t>GOAL is completely against fraud, bribery and corruption</w:t>
            </w:r>
          </w:p>
          <w:p w14:paraId="077A0603" w14:textId="77777777" w:rsidR="00433873" w:rsidRPr="006F5FD6" w:rsidRDefault="00433873" w:rsidP="002C4AA8">
            <w:pPr>
              <w:jc w:val="center"/>
              <w:rPr>
                <w:b/>
              </w:rPr>
            </w:pPr>
          </w:p>
          <w:p w14:paraId="098970C5" w14:textId="50F2D866" w:rsidR="00433873" w:rsidRPr="006F5FD6" w:rsidRDefault="00433873" w:rsidP="002C4AA8">
            <w:pPr>
              <w:jc w:val="center"/>
              <w:rPr>
                <w:b/>
              </w:rPr>
            </w:pPr>
            <w:r w:rsidRPr="006F5FD6">
              <w:rPr>
                <w:b/>
              </w:rPr>
              <w:t xml:space="preserve">GOAL does not ask for money for bids. If approached for money or other favours, of if you have any suspicions of attempted fraud, bribery or corruption please report immediately to email </w:t>
            </w:r>
            <w:hyperlink r:id="rId12" w:history="1">
              <w:r w:rsidRPr="006F5FD6">
                <w:rPr>
                  <w:rStyle w:val="Hyperlink"/>
                  <w:b/>
                </w:rPr>
                <w:t>speakup@goal.ie</w:t>
              </w:r>
            </w:hyperlink>
          </w:p>
          <w:p w14:paraId="39E9144D" w14:textId="77777777" w:rsidR="00433873" w:rsidRPr="006F5FD6" w:rsidRDefault="00433873" w:rsidP="002C4AA8">
            <w:pPr>
              <w:jc w:val="center"/>
              <w:rPr>
                <w:b/>
              </w:rPr>
            </w:pPr>
          </w:p>
          <w:p w14:paraId="449ACCC0" w14:textId="17359B40" w:rsidR="00433873" w:rsidRPr="006F5FD6" w:rsidRDefault="00433873" w:rsidP="002C4AA8">
            <w:pPr>
              <w:jc w:val="center"/>
              <w:rPr>
                <w:b/>
              </w:rPr>
            </w:pPr>
            <w:r w:rsidRPr="006F5FD6">
              <w:rPr>
                <w:b/>
              </w:rPr>
              <w:t>Please provide as much detail as possible with any reports</w:t>
            </w:r>
          </w:p>
        </w:tc>
      </w:tr>
    </w:tbl>
    <w:p w14:paraId="1B7FF1F1" w14:textId="4BFB56A7" w:rsidR="00FC6FEF" w:rsidRPr="006F5FD6" w:rsidRDefault="00FC6FEF" w:rsidP="00EC7023">
      <w:pPr>
        <w:pStyle w:val="Heading1"/>
      </w:pPr>
      <w:r w:rsidRPr="006F5FD6">
        <w:t>About GOAL</w:t>
      </w:r>
      <w:bookmarkEnd w:id="1"/>
    </w:p>
    <w:p w14:paraId="438AA4BE" w14:textId="77777777" w:rsidR="002B28A0" w:rsidRPr="006F5FD6" w:rsidRDefault="002B28A0" w:rsidP="002B28A0">
      <w:pPr>
        <w:spacing w:after="0" w:line="240" w:lineRule="auto"/>
        <w:rPr>
          <w:rFonts w:eastAsiaTheme="minorHAnsi" w:cs="Arial"/>
          <w:sz w:val="20"/>
          <w:szCs w:val="20"/>
          <w:lang w:val="en-US"/>
        </w:rPr>
      </w:pPr>
    </w:p>
    <w:p w14:paraId="3426C65B" w14:textId="4CD93955" w:rsidR="00343BF3" w:rsidRPr="006F5FD6" w:rsidRDefault="00253BA0" w:rsidP="00FC6FEF">
      <w:pPr>
        <w:spacing w:after="0"/>
        <w:jc w:val="both"/>
      </w:pPr>
      <w:r w:rsidRPr="006F5FD6">
        <w:t>Established in 1977, GOAL is an international humanitarian and development agency comm</w:t>
      </w:r>
      <w:r w:rsidR="006F5FD6">
        <w:t>itte</w:t>
      </w:r>
      <w:r w:rsidRPr="006F5FD6">
        <w:t xml:space="preserv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00FC6FEF" w:rsidRPr="006F5FD6">
        <w:t>For more information on GOAL and its operations please visit</w:t>
      </w:r>
      <w:r w:rsidR="00AD2AF1" w:rsidRPr="006F5FD6">
        <w:t xml:space="preserve"> </w:t>
      </w:r>
      <w:hyperlink r:id="rId13" w:history="1">
        <w:r w:rsidR="00343BF3" w:rsidRPr="006F5FD6">
          <w:rPr>
            <w:rStyle w:val="Hyperlink"/>
          </w:rPr>
          <w:t>https://www.goalglobal.org/</w:t>
        </w:r>
      </w:hyperlink>
      <w:r w:rsidR="00343BF3" w:rsidRPr="006F5FD6">
        <w:t>.</w:t>
      </w:r>
    </w:p>
    <w:p w14:paraId="154DE263" w14:textId="6A095981" w:rsidR="00F23F05" w:rsidRPr="006F5FD6" w:rsidRDefault="00F23F05" w:rsidP="00FC6FEF">
      <w:pPr>
        <w:spacing w:after="0"/>
        <w:jc w:val="both"/>
        <w:rPr>
          <w:rFonts w:ascii="Calibri" w:eastAsia="Calibri" w:hAnsi="Calibri" w:cs="Times New Roman"/>
        </w:rPr>
      </w:pPr>
      <w:r w:rsidRPr="006F5FD6">
        <w:t xml:space="preserve"> </w:t>
      </w:r>
    </w:p>
    <w:p w14:paraId="29ED9CFF" w14:textId="007292E2" w:rsidR="002B28A0" w:rsidRPr="006F5FD6" w:rsidRDefault="007373B1" w:rsidP="00375E22">
      <w:pPr>
        <w:jc w:val="both"/>
        <w:rPr>
          <w:color w:val="000000" w:themeColor="text1"/>
        </w:rPr>
      </w:pPr>
      <w:bookmarkStart w:id="4" w:name="_Toc466022933"/>
      <w:bookmarkEnd w:id="2"/>
      <w:r w:rsidRPr="006F5FD6">
        <w:rPr>
          <w:rFonts w:cs="Calibri"/>
          <w:color w:val="000000" w:themeColor="text1"/>
          <w:lang w:val="en-GB"/>
        </w:rPr>
        <w:t xml:space="preserve">GOAL has been working in Sudan since 1985. </w:t>
      </w:r>
      <w:r w:rsidRPr="006F5FD6">
        <w:rPr>
          <w:color w:val="000000" w:themeColor="text1"/>
        </w:rPr>
        <w:t xml:space="preserve">We provide Health, WASH, Nutrition and REFLECT services to communities in </w:t>
      </w:r>
      <w:proofErr w:type="spellStart"/>
      <w:r w:rsidRPr="006F5FD6">
        <w:rPr>
          <w:color w:val="000000" w:themeColor="text1"/>
        </w:rPr>
        <w:t>Kutum</w:t>
      </w:r>
      <w:proofErr w:type="spellEnd"/>
      <w:r w:rsidRPr="006F5FD6">
        <w:rPr>
          <w:color w:val="000000" w:themeColor="text1"/>
        </w:rPr>
        <w:t xml:space="preserve"> and </w:t>
      </w:r>
      <w:proofErr w:type="spellStart"/>
      <w:r w:rsidRPr="006F5FD6">
        <w:rPr>
          <w:color w:val="000000" w:themeColor="text1"/>
        </w:rPr>
        <w:t>Alwaha</w:t>
      </w:r>
      <w:proofErr w:type="spellEnd"/>
      <w:r w:rsidRPr="006F5FD6">
        <w:rPr>
          <w:color w:val="000000" w:themeColor="text1"/>
        </w:rPr>
        <w:t xml:space="preserve"> localities in North Darfur and implement through partners in Kassala. We currently have offices in Khartoum, El </w:t>
      </w:r>
      <w:proofErr w:type="spellStart"/>
      <w:r w:rsidRPr="006F5FD6">
        <w:rPr>
          <w:color w:val="000000" w:themeColor="text1"/>
        </w:rPr>
        <w:t>Fasher</w:t>
      </w:r>
      <w:proofErr w:type="spellEnd"/>
      <w:r w:rsidRPr="006F5FD6">
        <w:rPr>
          <w:color w:val="000000" w:themeColor="text1"/>
        </w:rPr>
        <w:t xml:space="preserve"> and </w:t>
      </w:r>
      <w:proofErr w:type="spellStart"/>
      <w:r w:rsidRPr="006F5FD6">
        <w:rPr>
          <w:color w:val="000000" w:themeColor="text1"/>
        </w:rPr>
        <w:t>Kutum</w:t>
      </w:r>
      <w:proofErr w:type="spellEnd"/>
      <w:r w:rsidRPr="006F5FD6">
        <w:rPr>
          <w:color w:val="000000" w:themeColor="text1"/>
        </w:rPr>
        <w:t xml:space="preserve">. </w:t>
      </w:r>
    </w:p>
    <w:p w14:paraId="3EE83761" w14:textId="0EF70528" w:rsidR="000D4A06" w:rsidRPr="006F5FD6" w:rsidRDefault="002B28A0" w:rsidP="00375E22">
      <w:pPr>
        <w:spacing w:after="0" w:line="240" w:lineRule="auto"/>
        <w:jc w:val="both"/>
        <w:rPr>
          <w:rFonts w:eastAsiaTheme="minorHAnsi" w:cs="Arial"/>
          <w:lang w:val="en-US"/>
        </w:rPr>
      </w:pPr>
      <w:r w:rsidRPr="006F5FD6">
        <w:rPr>
          <w:rFonts w:eastAsiaTheme="minorHAnsi" w:cs="Arial"/>
          <w:lang w:val="en-US"/>
        </w:rPr>
        <w:t xml:space="preserve">GOAL is currently working directly in North Darfur and South Kordofan States, managed by GOAL offices in these states and in Khartoum. The current GOAL </w:t>
      </w:r>
      <w:proofErr w:type="spellStart"/>
      <w:r w:rsidRPr="006F5FD6">
        <w:rPr>
          <w:rFonts w:eastAsiaTheme="minorHAnsi" w:cs="Arial"/>
          <w:lang w:val="en-US"/>
        </w:rPr>
        <w:t>programmes</w:t>
      </w:r>
      <w:proofErr w:type="spellEnd"/>
      <w:r w:rsidRPr="006F5FD6">
        <w:rPr>
          <w:rFonts w:eastAsiaTheme="minorHAnsi" w:cs="Arial"/>
          <w:lang w:val="en-US"/>
        </w:rPr>
        <w:t xml:space="preserve"> focus on four main sectors:  Primary Health Care, Nutrition, Water Sanitation and Hygiene (WASH) and Food Security and Livelihoods (FSL). </w:t>
      </w:r>
    </w:p>
    <w:p w14:paraId="5793D386" w14:textId="025AA499" w:rsidR="0040589C" w:rsidRPr="006F5FD6" w:rsidRDefault="00334B91" w:rsidP="00B349E9">
      <w:pPr>
        <w:pStyle w:val="Heading1"/>
      </w:pPr>
      <w:r w:rsidRPr="006F5FD6">
        <w:t>Proposed Timelines</w:t>
      </w:r>
      <w:bookmarkEnd w:id="4"/>
    </w:p>
    <w:tbl>
      <w:tblPr>
        <w:tblW w:w="10440" w:type="dxa"/>
        <w:jc w:val="center"/>
        <w:tblLook w:val="04A0" w:firstRow="1" w:lastRow="0" w:firstColumn="1" w:lastColumn="0" w:noHBand="0" w:noVBand="1"/>
      </w:tblPr>
      <w:tblGrid>
        <w:gridCol w:w="960"/>
        <w:gridCol w:w="4740"/>
        <w:gridCol w:w="4740"/>
      </w:tblGrid>
      <w:tr w:rsidR="004A7165" w:rsidRPr="006F5FD6" w14:paraId="7A47AFD6" w14:textId="77777777" w:rsidTr="00252722">
        <w:trPr>
          <w:trHeight w:val="315"/>
          <w:jc w:val="center"/>
        </w:trPr>
        <w:tc>
          <w:tcPr>
            <w:tcW w:w="960" w:type="dxa"/>
            <w:tcBorders>
              <w:top w:val="single" w:sz="8" w:space="0" w:color="auto"/>
              <w:left w:val="single" w:sz="8" w:space="0" w:color="auto"/>
              <w:bottom w:val="nil"/>
              <w:right w:val="single" w:sz="8" w:space="0" w:color="auto"/>
            </w:tcBorders>
            <w:shd w:val="clear" w:color="000000" w:fill="D9D9D9"/>
            <w:vAlign w:val="center"/>
            <w:hideMark/>
          </w:tcPr>
          <w:p w14:paraId="3B1CC3DE" w14:textId="77777777" w:rsidR="004A7165" w:rsidRPr="006F5FD6" w:rsidRDefault="004A7165" w:rsidP="004A7165">
            <w:pPr>
              <w:spacing w:after="0" w:line="240" w:lineRule="auto"/>
              <w:jc w:val="center"/>
              <w:rPr>
                <w:rFonts w:ascii="Calibri" w:eastAsia="Times New Roman" w:hAnsi="Calibri" w:cs="Times New Roman"/>
                <w:b/>
                <w:bCs/>
                <w:color w:val="000000"/>
                <w:lang w:val="en-US"/>
              </w:rPr>
            </w:pPr>
            <w:r w:rsidRPr="006F5FD6">
              <w:rPr>
                <w:rFonts w:ascii="Calibri" w:eastAsia="Times New Roman" w:hAnsi="Calibri" w:cs="Times New Roman"/>
                <w:b/>
                <w:bCs/>
                <w:color w:val="000000"/>
                <w:lang w:val="en-US"/>
              </w:rPr>
              <w:t>Line</w:t>
            </w:r>
          </w:p>
        </w:tc>
        <w:tc>
          <w:tcPr>
            <w:tcW w:w="4740" w:type="dxa"/>
            <w:tcBorders>
              <w:top w:val="single" w:sz="8" w:space="0" w:color="auto"/>
              <w:left w:val="nil"/>
              <w:bottom w:val="nil"/>
              <w:right w:val="single" w:sz="8" w:space="0" w:color="auto"/>
            </w:tcBorders>
            <w:shd w:val="clear" w:color="000000" w:fill="D9D9D9"/>
            <w:vAlign w:val="center"/>
            <w:hideMark/>
          </w:tcPr>
          <w:p w14:paraId="5992E47A" w14:textId="77777777" w:rsidR="004A7165" w:rsidRPr="006F5FD6" w:rsidRDefault="004A7165" w:rsidP="004A7165">
            <w:pPr>
              <w:spacing w:after="0" w:line="240" w:lineRule="auto"/>
              <w:rPr>
                <w:rFonts w:ascii="Calibri" w:eastAsia="Times New Roman" w:hAnsi="Calibri" w:cs="Times New Roman"/>
                <w:b/>
                <w:bCs/>
                <w:color w:val="000000"/>
                <w:lang w:val="en-US"/>
              </w:rPr>
            </w:pPr>
            <w:r w:rsidRPr="006F5FD6">
              <w:rPr>
                <w:rFonts w:ascii="Calibri" w:eastAsia="Times New Roman" w:hAnsi="Calibri" w:cs="Times New Roman"/>
                <w:b/>
                <w:bCs/>
                <w:color w:val="000000"/>
                <w:lang w:val="en-US"/>
              </w:rPr>
              <w:t>Item</w:t>
            </w:r>
          </w:p>
        </w:tc>
        <w:tc>
          <w:tcPr>
            <w:tcW w:w="4740" w:type="dxa"/>
            <w:tcBorders>
              <w:top w:val="single" w:sz="8" w:space="0" w:color="auto"/>
              <w:left w:val="nil"/>
              <w:bottom w:val="nil"/>
              <w:right w:val="single" w:sz="8" w:space="0" w:color="auto"/>
            </w:tcBorders>
            <w:shd w:val="clear" w:color="000000" w:fill="D9D9D9"/>
            <w:vAlign w:val="center"/>
            <w:hideMark/>
          </w:tcPr>
          <w:p w14:paraId="73540B70" w14:textId="77777777" w:rsidR="004A7165" w:rsidRPr="006F5FD6" w:rsidRDefault="004A7165" w:rsidP="004A7165">
            <w:pPr>
              <w:spacing w:after="0" w:line="240" w:lineRule="auto"/>
              <w:rPr>
                <w:rFonts w:ascii="Calibri" w:eastAsia="Times New Roman" w:hAnsi="Calibri" w:cs="Times New Roman"/>
                <w:b/>
                <w:bCs/>
                <w:color w:val="000000"/>
                <w:lang w:val="en-US"/>
              </w:rPr>
            </w:pPr>
            <w:r w:rsidRPr="006F5FD6">
              <w:rPr>
                <w:rFonts w:ascii="Calibri" w:eastAsia="Times New Roman" w:hAnsi="Calibri" w:cs="Times New Roman"/>
                <w:b/>
                <w:bCs/>
                <w:color w:val="000000"/>
                <w:lang w:val="en-US"/>
              </w:rPr>
              <w:t xml:space="preserve">Date </w:t>
            </w:r>
          </w:p>
        </w:tc>
      </w:tr>
      <w:tr w:rsidR="004A7165" w:rsidRPr="006F5FD6" w14:paraId="4A0C38B0" w14:textId="77777777" w:rsidTr="00FB3384">
        <w:trPr>
          <w:trHeight w:val="300"/>
          <w:jc w:val="center"/>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B31912A" w14:textId="77777777" w:rsidR="004A7165" w:rsidRPr="006F5FD6" w:rsidRDefault="004A7165" w:rsidP="004A7165">
            <w:pPr>
              <w:spacing w:after="0" w:line="240" w:lineRule="auto"/>
              <w:jc w:val="center"/>
              <w:rPr>
                <w:rFonts w:ascii="Calibri" w:eastAsia="Times New Roman" w:hAnsi="Calibri" w:cs="Times New Roman"/>
                <w:color w:val="000000"/>
                <w:lang w:val="en-US"/>
              </w:rPr>
            </w:pPr>
            <w:r w:rsidRPr="006F5FD6">
              <w:rPr>
                <w:rFonts w:ascii="Calibri" w:eastAsia="Times New Roman" w:hAnsi="Calibri" w:cs="Times New Roman"/>
                <w:color w:val="000000"/>
                <w:lang w:val="en-GB"/>
              </w:rPr>
              <w:t>1</w:t>
            </w:r>
          </w:p>
        </w:tc>
        <w:tc>
          <w:tcPr>
            <w:tcW w:w="4740" w:type="dxa"/>
            <w:tcBorders>
              <w:top w:val="single" w:sz="8" w:space="0" w:color="auto"/>
              <w:left w:val="nil"/>
              <w:bottom w:val="single" w:sz="4" w:space="0" w:color="auto"/>
              <w:right w:val="single" w:sz="4" w:space="0" w:color="auto"/>
            </w:tcBorders>
            <w:shd w:val="clear" w:color="000000" w:fill="F2F2F2"/>
            <w:vAlign w:val="center"/>
            <w:hideMark/>
          </w:tcPr>
          <w:p w14:paraId="279ACBCE" w14:textId="5714AC58" w:rsidR="004A7165" w:rsidRPr="006F5FD6" w:rsidRDefault="00355989" w:rsidP="004A7165">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GB"/>
              </w:rPr>
              <w:t>ITT</w:t>
            </w:r>
            <w:r w:rsidR="004A7165" w:rsidRPr="006F5FD6">
              <w:rPr>
                <w:rFonts w:ascii="Calibri" w:eastAsia="Times New Roman" w:hAnsi="Calibri" w:cs="Times New Roman"/>
                <w:color w:val="000000"/>
                <w:lang w:val="en-GB"/>
              </w:rPr>
              <w:t xml:space="preserve"> published </w:t>
            </w:r>
          </w:p>
        </w:tc>
        <w:tc>
          <w:tcPr>
            <w:tcW w:w="4740" w:type="dxa"/>
            <w:tcBorders>
              <w:top w:val="single" w:sz="8" w:space="0" w:color="auto"/>
              <w:left w:val="nil"/>
              <w:bottom w:val="single" w:sz="4" w:space="0" w:color="auto"/>
              <w:right w:val="single" w:sz="8" w:space="0" w:color="auto"/>
            </w:tcBorders>
            <w:shd w:val="clear" w:color="auto" w:fill="auto"/>
            <w:vAlign w:val="center"/>
          </w:tcPr>
          <w:p w14:paraId="7889659D" w14:textId="76E06FB5" w:rsidR="004A7165" w:rsidRPr="002F041E" w:rsidRDefault="00FB3384" w:rsidP="00994355">
            <w:pPr>
              <w:spacing w:after="0" w:line="240" w:lineRule="auto"/>
              <w:rPr>
                <w:rFonts w:ascii="Calibri" w:eastAsia="Times New Roman" w:hAnsi="Calibri" w:cs="Times New Roman"/>
                <w:color w:val="000000"/>
                <w:lang w:val="en-US"/>
              </w:rPr>
            </w:pPr>
            <w:r w:rsidRPr="002F041E">
              <w:rPr>
                <w:rFonts w:ascii="Calibri" w:eastAsia="Times New Roman" w:hAnsi="Calibri" w:cs="Times New Roman"/>
                <w:color w:val="000000"/>
                <w:lang w:val="en-US"/>
              </w:rPr>
              <w:t>2</w:t>
            </w:r>
            <w:r w:rsidR="002F041E" w:rsidRPr="002F041E">
              <w:rPr>
                <w:rFonts w:ascii="Calibri" w:eastAsia="Times New Roman" w:hAnsi="Calibri" w:cs="Times New Roman"/>
                <w:color w:val="000000"/>
                <w:lang w:val="en-US"/>
              </w:rPr>
              <w:t>6</w:t>
            </w:r>
            <w:r w:rsidRPr="002F041E">
              <w:rPr>
                <w:rFonts w:ascii="Calibri" w:eastAsia="Times New Roman" w:hAnsi="Calibri" w:cs="Times New Roman"/>
                <w:color w:val="000000"/>
                <w:lang w:val="en-US"/>
              </w:rPr>
              <w:t>/08/2020</w:t>
            </w:r>
          </w:p>
        </w:tc>
      </w:tr>
      <w:tr w:rsidR="004A7165" w:rsidRPr="006F5FD6" w14:paraId="08201FEB" w14:textId="77777777" w:rsidTr="00FB3384">
        <w:trPr>
          <w:trHeight w:val="300"/>
          <w:jc w:val="center"/>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51E78D21" w14:textId="77777777" w:rsidR="004A7165" w:rsidRPr="006F5FD6" w:rsidRDefault="004A7165" w:rsidP="004A7165">
            <w:pPr>
              <w:spacing w:after="0" w:line="240" w:lineRule="auto"/>
              <w:jc w:val="center"/>
              <w:rPr>
                <w:rFonts w:ascii="Calibri" w:eastAsia="Times New Roman" w:hAnsi="Calibri" w:cs="Times New Roman"/>
                <w:color w:val="000000"/>
                <w:lang w:val="en-US"/>
              </w:rPr>
            </w:pPr>
            <w:r w:rsidRPr="006F5FD6">
              <w:rPr>
                <w:rFonts w:ascii="Calibri" w:eastAsia="Times New Roman" w:hAnsi="Calibri" w:cs="Times New Roman"/>
                <w:color w:val="000000"/>
                <w:lang w:val="en-GB"/>
              </w:rPr>
              <w:t>2</w:t>
            </w:r>
          </w:p>
        </w:tc>
        <w:tc>
          <w:tcPr>
            <w:tcW w:w="4740" w:type="dxa"/>
            <w:tcBorders>
              <w:top w:val="nil"/>
              <w:left w:val="nil"/>
              <w:bottom w:val="single" w:sz="4" w:space="0" w:color="auto"/>
              <w:right w:val="single" w:sz="4" w:space="0" w:color="auto"/>
            </w:tcBorders>
            <w:shd w:val="clear" w:color="000000" w:fill="F2F2F2"/>
            <w:vAlign w:val="center"/>
            <w:hideMark/>
          </w:tcPr>
          <w:p w14:paraId="3B1E18FC" w14:textId="0C48E0DA" w:rsidR="004A7165" w:rsidRPr="006F5FD6" w:rsidRDefault="004A7165" w:rsidP="00852821">
            <w:pPr>
              <w:spacing w:after="0" w:line="240" w:lineRule="auto"/>
              <w:rPr>
                <w:rFonts w:ascii="Calibri" w:eastAsia="Times New Roman" w:hAnsi="Calibri" w:cs="Times New Roman"/>
                <w:color w:val="000000"/>
                <w:lang w:val="en-US"/>
              </w:rPr>
            </w:pPr>
            <w:r w:rsidRPr="006F5FD6">
              <w:rPr>
                <w:rFonts w:ascii="Calibri" w:eastAsia="Times New Roman" w:hAnsi="Calibri" w:cs="Times New Roman"/>
                <w:color w:val="000000"/>
                <w:lang w:val="en-GB"/>
              </w:rPr>
              <w:footnoteReference w:customMarkFollows="1" w:id="2"/>
              <w:t xml:space="preserve">Closing date for clarifications </w:t>
            </w:r>
          </w:p>
        </w:tc>
        <w:tc>
          <w:tcPr>
            <w:tcW w:w="4740" w:type="dxa"/>
            <w:tcBorders>
              <w:top w:val="nil"/>
              <w:left w:val="nil"/>
              <w:bottom w:val="single" w:sz="4" w:space="0" w:color="auto"/>
              <w:right w:val="single" w:sz="8" w:space="0" w:color="auto"/>
            </w:tcBorders>
            <w:shd w:val="clear" w:color="auto" w:fill="auto"/>
            <w:vAlign w:val="center"/>
          </w:tcPr>
          <w:p w14:paraId="0CB147E7" w14:textId="01A93EDF" w:rsidR="004A7165" w:rsidRPr="002F041E" w:rsidRDefault="004407EF" w:rsidP="00994355">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08</w:t>
            </w:r>
            <w:r w:rsidR="00FB3384" w:rsidRPr="002F041E">
              <w:rPr>
                <w:rFonts w:ascii="Calibri" w:eastAsia="Times New Roman" w:hAnsi="Calibri" w:cs="Times New Roman"/>
                <w:color w:val="000000"/>
                <w:lang w:val="en-US"/>
              </w:rPr>
              <w:t>/09/2020</w:t>
            </w:r>
            <w:r>
              <w:rPr>
                <w:rFonts w:ascii="Calibri" w:eastAsia="Times New Roman" w:hAnsi="Calibri" w:cs="Times New Roman"/>
                <w:color w:val="000000"/>
                <w:lang w:val="en-US"/>
              </w:rPr>
              <w:t xml:space="preserve"> – </w:t>
            </w:r>
            <w:r w:rsidR="008D1F02">
              <w:rPr>
                <w:rFonts w:ascii="Calibri" w:eastAsia="Times New Roman" w:hAnsi="Calibri" w:cs="Times New Roman"/>
                <w:color w:val="000000"/>
                <w:lang w:val="en-US"/>
              </w:rPr>
              <w:t>4</w:t>
            </w:r>
            <w:r>
              <w:rPr>
                <w:rFonts w:ascii="Calibri" w:eastAsia="Times New Roman" w:hAnsi="Calibri" w:cs="Times New Roman"/>
                <w:color w:val="000000"/>
                <w:lang w:val="en-US"/>
              </w:rPr>
              <w:t xml:space="preserve">pm </w:t>
            </w:r>
            <w:r w:rsidR="008D1F02">
              <w:rPr>
                <w:rFonts w:ascii="Calibri" w:eastAsia="Times New Roman" w:hAnsi="Calibri" w:cs="Times New Roman"/>
                <w:color w:val="000000"/>
                <w:lang w:val="en-US"/>
              </w:rPr>
              <w:t>Local Khartoum time</w:t>
            </w:r>
          </w:p>
        </w:tc>
      </w:tr>
      <w:tr w:rsidR="004A7165" w:rsidRPr="006F5FD6" w14:paraId="1C9FAA80" w14:textId="77777777" w:rsidTr="00252722">
        <w:trPr>
          <w:trHeight w:val="300"/>
          <w:jc w:val="center"/>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53753A49" w14:textId="77777777" w:rsidR="004A7165" w:rsidRPr="006F5FD6" w:rsidRDefault="004A7165" w:rsidP="004A7165">
            <w:pPr>
              <w:spacing w:after="0" w:line="240" w:lineRule="auto"/>
              <w:jc w:val="center"/>
              <w:rPr>
                <w:rFonts w:ascii="Calibri" w:eastAsia="Times New Roman" w:hAnsi="Calibri" w:cs="Times New Roman"/>
                <w:color w:val="000000"/>
                <w:lang w:val="en-US"/>
              </w:rPr>
            </w:pPr>
            <w:r w:rsidRPr="006F5FD6">
              <w:rPr>
                <w:rFonts w:ascii="Calibri" w:eastAsia="Times New Roman" w:hAnsi="Calibri" w:cs="Times New Roman"/>
                <w:color w:val="000000"/>
                <w:lang w:val="en-GB"/>
              </w:rPr>
              <w:t>3</w:t>
            </w:r>
          </w:p>
        </w:tc>
        <w:tc>
          <w:tcPr>
            <w:tcW w:w="4740" w:type="dxa"/>
            <w:tcBorders>
              <w:top w:val="nil"/>
              <w:left w:val="nil"/>
              <w:bottom w:val="single" w:sz="4" w:space="0" w:color="auto"/>
              <w:right w:val="single" w:sz="4" w:space="0" w:color="auto"/>
            </w:tcBorders>
            <w:shd w:val="clear" w:color="000000" w:fill="F2F2F2"/>
            <w:vAlign w:val="center"/>
            <w:hideMark/>
          </w:tcPr>
          <w:p w14:paraId="5349DA09" w14:textId="77777777" w:rsidR="004A7165" w:rsidRPr="006F5FD6" w:rsidRDefault="004A7165" w:rsidP="004A7165">
            <w:pPr>
              <w:spacing w:after="0" w:line="240" w:lineRule="auto"/>
              <w:rPr>
                <w:rFonts w:ascii="Calibri" w:eastAsia="Times New Roman" w:hAnsi="Calibri" w:cs="Times New Roman"/>
                <w:color w:val="000000"/>
                <w:lang w:val="en-US"/>
              </w:rPr>
            </w:pPr>
            <w:r w:rsidRPr="006F5FD6">
              <w:rPr>
                <w:rFonts w:ascii="Calibri" w:eastAsia="Times New Roman" w:hAnsi="Calibri" w:cs="Times New Roman"/>
                <w:color w:val="000000"/>
                <w:lang w:val="en-GB"/>
              </w:rPr>
              <w:t>Closing date and time for receipt of Tenders</w:t>
            </w:r>
          </w:p>
        </w:tc>
        <w:tc>
          <w:tcPr>
            <w:tcW w:w="4740" w:type="dxa"/>
            <w:tcBorders>
              <w:top w:val="nil"/>
              <w:left w:val="nil"/>
              <w:bottom w:val="single" w:sz="4" w:space="0" w:color="auto"/>
              <w:right w:val="single" w:sz="8" w:space="0" w:color="auto"/>
            </w:tcBorders>
            <w:shd w:val="clear" w:color="auto" w:fill="auto"/>
            <w:vAlign w:val="center"/>
            <w:hideMark/>
          </w:tcPr>
          <w:p w14:paraId="533E6B1A" w14:textId="4854788C" w:rsidR="004A7165" w:rsidRPr="002F041E" w:rsidRDefault="002F041E" w:rsidP="00994355">
            <w:pPr>
              <w:spacing w:after="0" w:line="240" w:lineRule="auto"/>
              <w:rPr>
                <w:rFonts w:ascii="Calibri" w:eastAsia="Times New Roman" w:hAnsi="Calibri" w:cs="Times New Roman"/>
                <w:color w:val="000000"/>
                <w:lang w:val="en-US"/>
              </w:rPr>
            </w:pPr>
            <w:r w:rsidRPr="002F041E">
              <w:rPr>
                <w:rFonts w:ascii="Calibri" w:eastAsia="Times New Roman" w:hAnsi="Calibri" w:cs="Times New Roman"/>
                <w:color w:val="000000"/>
                <w:lang w:val="en-GB"/>
              </w:rPr>
              <w:t>15</w:t>
            </w:r>
            <w:r w:rsidR="00E81F64" w:rsidRPr="002F041E">
              <w:rPr>
                <w:rFonts w:ascii="Calibri" w:eastAsia="Times New Roman" w:hAnsi="Calibri" w:cs="Times New Roman"/>
                <w:color w:val="000000"/>
                <w:lang w:val="en-GB"/>
              </w:rPr>
              <w:t>/</w:t>
            </w:r>
            <w:r w:rsidR="00FB3384" w:rsidRPr="002F041E">
              <w:rPr>
                <w:rFonts w:ascii="Calibri" w:eastAsia="Times New Roman" w:hAnsi="Calibri" w:cs="Times New Roman"/>
                <w:color w:val="000000"/>
                <w:lang w:val="en-GB"/>
              </w:rPr>
              <w:t>09</w:t>
            </w:r>
            <w:r w:rsidR="004A7165" w:rsidRPr="002F041E">
              <w:rPr>
                <w:rFonts w:ascii="Calibri" w:eastAsia="Times New Roman" w:hAnsi="Calibri" w:cs="Times New Roman"/>
                <w:color w:val="000000"/>
                <w:lang w:val="en-GB"/>
              </w:rPr>
              <w:t>/20</w:t>
            </w:r>
            <w:r w:rsidR="00E27782" w:rsidRPr="002F041E">
              <w:rPr>
                <w:rFonts w:ascii="Calibri" w:eastAsia="Times New Roman" w:hAnsi="Calibri" w:cs="Times New Roman"/>
                <w:color w:val="000000"/>
                <w:lang w:val="en-GB"/>
              </w:rPr>
              <w:t>20</w:t>
            </w:r>
            <w:r w:rsidR="00A6583E" w:rsidRPr="002F041E">
              <w:rPr>
                <w:rFonts w:ascii="Calibri" w:eastAsia="Times New Roman" w:hAnsi="Calibri" w:cs="Times New Roman"/>
                <w:color w:val="000000"/>
                <w:lang w:val="en-GB"/>
              </w:rPr>
              <w:t xml:space="preserve"> </w:t>
            </w:r>
            <w:r w:rsidR="008D1F02">
              <w:rPr>
                <w:rFonts w:ascii="Calibri" w:eastAsia="Times New Roman" w:hAnsi="Calibri" w:cs="Times New Roman"/>
                <w:color w:val="000000"/>
                <w:lang w:val="en-GB"/>
              </w:rPr>
              <w:t>– 4pm</w:t>
            </w:r>
            <w:r w:rsidR="00A6583E" w:rsidRPr="002F041E">
              <w:rPr>
                <w:rFonts w:ascii="Calibri" w:eastAsia="Times New Roman" w:hAnsi="Calibri" w:cs="Times New Roman"/>
                <w:color w:val="000000"/>
                <w:lang w:val="en-GB"/>
              </w:rPr>
              <w:t xml:space="preserve"> Local Khartoum time</w:t>
            </w:r>
          </w:p>
        </w:tc>
      </w:tr>
      <w:tr w:rsidR="004A7165" w:rsidRPr="006F5FD6" w14:paraId="355D0871" w14:textId="77777777" w:rsidTr="00252722">
        <w:trPr>
          <w:trHeight w:val="300"/>
          <w:jc w:val="center"/>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345CB31D" w14:textId="77777777" w:rsidR="004A7165" w:rsidRPr="006F5FD6" w:rsidRDefault="004A7165" w:rsidP="004A7165">
            <w:pPr>
              <w:spacing w:after="0" w:line="240" w:lineRule="auto"/>
              <w:jc w:val="center"/>
              <w:rPr>
                <w:rFonts w:ascii="Calibri" w:eastAsia="Times New Roman" w:hAnsi="Calibri" w:cs="Times New Roman"/>
                <w:color w:val="000000"/>
                <w:lang w:val="en-US"/>
              </w:rPr>
            </w:pPr>
            <w:r w:rsidRPr="006F5FD6">
              <w:rPr>
                <w:rFonts w:ascii="Calibri" w:eastAsia="Times New Roman" w:hAnsi="Calibri" w:cs="Times New Roman"/>
                <w:color w:val="000000"/>
                <w:lang w:val="en-GB"/>
              </w:rPr>
              <w:t>4</w:t>
            </w:r>
          </w:p>
        </w:tc>
        <w:tc>
          <w:tcPr>
            <w:tcW w:w="4740" w:type="dxa"/>
            <w:tcBorders>
              <w:top w:val="nil"/>
              <w:left w:val="nil"/>
              <w:bottom w:val="single" w:sz="4" w:space="0" w:color="auto"/>
              <w:right w:val="single" w:sz="4" w:space="0" w:color="auto"/>
            </w:tcBorders>
            <w:shd w:val="clear" w:color="000000" w:fill="F2F2F2"/>
            <w:vAlign w:val="center"/>
            <w:hideMark/>
          </w:tcPr>
          <w:p w14:paraId="6350255E" w14:textId="77777777" w:rsidR="004A7165" w:rsidRPr="006F5FD6" w:rsidRDefault="004A7165" w:rsidP="004A7165">
            <w:pPr>
              <w:spacing w:after="0" w:line="240" w:lineRule="auto"/>
              <w:rPr>
                <w:rFonts w:ascii="Calibri" w:eastAsia="Times New Roman" w:hAnsi="Calibri" w:cs="Times New Roman"/>
                <w:color w:val="000000"/>
                <w:lang w:val="en-US"/>
              </w:rPr>
            </w:pPr>
            <w:r w:rsidRPr="006F5FD6">
              <w:rPr>
                <w:rFonts w:ascii="Calibri" w:eastAsia="Times New Roman" w:hAnsi="Calibri" w:cs="Times New Roman"/>
                <w:color w:val="000000"/>
                <w:lang w:val="en-GB"/>
              </w:rPr>
              <w:t>Tender Opening Location</w:t>
            </w:r>
          </w:p>
        </w:tc>
        <w:tc>
          <w:tcPr>
            <w:tcW w:w="4740" w:type="dxa"/>
            <w:tcBorders>
              <w:top w:val="nil"/>
              <w:left w:val="nil"/>
              <w:bottom w:val="single" w:sz="4" w:space="0" w:color="auto"/>
              <w:right w:val="single" w:sz="8" w:space="0" w:color="auto"/>
            </w:tcBorders>
            <w:shd w:val="clear" w:color="auto" w:fill="auto"/>
            <w:vAlign w:val="center"/>
            <w:hideMark/>
          </w:tcPr>
          <w:p w14:paraId="14B66C14" w14:textId="77777777" w:rsidR="004A7165" w:rsidRPr="002F041E" w:rsidRDefault="004A7165" w:rsidP="004A7165">
            <w:pPr>
              <w:spacing w:after="0" w:line="240" w:lineRule="auto"/>
              <w:rPr>
                <w:rFonts w:ascii="Calibri" w:eastAsia="Times New Roman" w:hAnsi="Calibri" w:cs="Times New Roman"/>
                <w:color w:val="000000"/>
                <w:lang w:val="en-US"/>
              </w:rPr>
            </w:pPr>
            <w:r w:rsidRPr="002F041E">
              <w:rPr>
                <w:rFonts w:ascii="Calibri" w:eastAsia="Times New Roman" w:hAnsi="Calibri" w:cs="Times New Roman"/>
                <w:color w:val="000000"/>
                <w:lang w:val="en-GB"/>
              </w:rPr>
              <w:t>GOAL Sudan Head office | Khartoum</w:t>
            </w:r>
          </w:p>
        </w:tc>
      </w:tr>
      <w:tr w:rsidR="004A7165" w:rsidRPr="006F5FD6" w14:paraId="7D823974" w14:textId="77777777" w:rsidTr="00252722">
        <w:trPr>
          <w:trHeight w:val="315"/>
          <w:jc w:val="center"/>
        </w:trPr>
        <w:tc>
          <w:tcPr>
            <w:tcW w:w="960" w:type="dxa"/>
            <w:tcBorders>
              <w:top w:val="nil"/>
              <w:left w:val="single" w:sz="8" w:space="0" w:color="auto"/>
              <w:bottom w:val="single" w:sz="8" w:space="0" w:color="auto"/>
              <w:right w:val="single" w:sz="4" w:space="0" w:color="auto"/>
            </w:tcBorders>
            <w:shd w:val="clear" w:color="000000" w:fill="D9D9D9"/>
            <w:vAlign w:val="center"/>
            <w:hideMark/>
          </w:tcPr>
          <w:p w14:paraId="4D19B456" w14:textId="77777777" w:rsidR="004A7165" w:rsidRPr="006F5FD6" w:rsidRDefault="004A7165" w:rsidP="004A7165">
            <w:pPr>
              <w:spacing w:after="0" w:line="240" w:lineRule="auto"/>
              <w:jc w:val="center"/>
              <w:rPr>
                <w:rFonts w:ascii="Calibri" w:eastAsia="Times New Roman" w:hAnsi="Calibri" w:cs="Times New Roman"/>
                <w:color w:val="000000"/>
                <w:lang w:val="en-US"/>
              </w:rPr>
            </w:pPr>
            <w:r w:rsidRPr="006F5FD6">
              <w:rPr>
                <w:rFonts w:ascii="Calibri" w:eastAsia="Times New Roman" w:hAnsi="Calibri" w:cs="Times New Roman"/>
                <w:color w:val="000000"/>
                <w:lang w:val="en-GB"/>
              </w:rPr>
              <w:t>5</w:t>
            </w:r>
            <w:r w:rsidRPr="006F5FD6">
              <w:rPr>
                <w:rFonts w:ascii="Calibri" w:eastAsia="Times New Roman" w:hAnsi="Calibri" w:cs="Times New Roman"/>
                <w:color w:val="000000"/>
                <w:sz w:val="16"/>
                <w:szCs w:val="16"/>
                <w:lang w:val="en-GB"/>
              </w:rPr>
              <w:t>  </w:t>
            </w:r>
          </w:p>
        </w:tc>
        <w:tc>
          <w:tcPr>
            <w:tcW w:w="4740" w:type="dxa"/>
            <w:tcBorders>
              <w:top w:val="nil"/>
              <w:left w:val="nil"/>
              <w:bottom w:val="single" w:sz="8" w:space="0" w:color="auto"/>
              <w:right w:val="single" w:sz="4" w:space="0" w:color="auto"/>
            </w:tcBorders>
            <w:shd w:val="clear" w:color="000000" w:fill="F2F2F2"/>
            <w:vAlign w:val="center"/>
            <w:hideMark/>
          </w:tcPr>
          <w:p w14:paraId="6E28268C" w14:textId="77777777" w:rsidR="004A7165" w:rsidRPr="006F5FD6" w:rsidRDefault="004A7165" w:rsidP="004A7165">
            <w:pPr>
              <w:spacing w:after="0" w:line="240" w:lineRule="auto"/>
              <w:rPr>
                <w:rFonts w:ascii="Calibri" w:eastAsia="Times New Roman" w:hAnsi="Calibri" w:cs="Times New Roman"/>
                <w:color w:val="000000"/>
                <w:lang w:val="en-US"/>
              </w:rPr>
            </w:pPr>
            <w:r w:rsidRPr="006F5FD6">
              <w:rPr>
                <w:rFonts w:ascii="Calibri" w:eastAsia="Times New Roman" w:hAnsi="Calibri" w:cs="Times New Roman"/>
                <w:color w:val="000000"/>
                <w:lang w:val="en-GB"/>
              </w:rPr>
              <w:t xml:space="preserve">Tender Opening Date and time </w:t>
            </w:r>
          </w:p>
        </w:tc>
        <w:tc>
          <w:tcPr>
            <w:tcW w:w="4740" w:type="dxa"/>
            <w:tcBorders>
              <w:top w:val="nil"/>
              <w:left w:val="nil"/>
              <w:bottom w:val="single" w:sz="8" w:space="0" w:color="auto"/>
              <w:right w:val="single" w:sz="8" w:space="0" w:color="auto"/>
            </w:tcBorders>
            <w:shd w:val="clear" w:color="auto" w:fill="auto"/>
            <w:vAlign w:val="center"/>
            <w:hideMark/>
          </w:tcPr>
          <w:p w14:paraId="155BCADD" w14:textId="44666031" w:rsidR="004A7165" w:rsidRPr="002F041E" w:rsidRDefault="002F041E" w:rsidP="00E27782">
            <w:pPr>
              <w:spacing w:after="0" w:line="240" w:lineRule="auto"/>
              <w:rPr>
                <w:rFonts w:ascii="Calibri" w:eastAsia="Times New Roman" w:hAnsi="Calibri" w:cs="Times New Roman"/>
                <w:color w:val="000000"/>
                <w:lang w:val="en-US"/>
              </w:rPr>
            </w:pPr>
            <w:r w:rsidRPr="002F041E">
              <w:rPr>
                <w:rFonts w:ascii="Calibri" w:eastAsia="Times New Roman" w:hAnsi="Calibri" w:cs="Times New Roman"/>
                <w:color w:val="000000"/>
                <w:lang w:val="en-GB"/>
              </w:rPr>
              <w:t>17</w:t>
            </w:r>
            <w:r w:rsidR="004A7165" w:rsidRPr="002F041E">
              <w:rPr>
                <w:rFonts w:ascii="Calibri" w:eastAsia="Times New Roman" w:hAnsi="Calibri" w:cs="Times New Roman"/>
                <w:color w:val="000000"/>
                <w:lang w:val="en-GB"/>
              </w:rPr>
              <w:t>/</w:t>
            </w:r>
            <w:r w:rsidR="00E27782" w:rsidRPr="002F041E">
              <w:rPr>
                <w:rFonts w:ascii="Calibri" w:eastAsia="Times New Roman" w:hAnsi="Calibri" w:cs="Times New Roman"/>
                <w:color w:val="000000"/>
                <w:lang w:val="en-GB"/>
              </w:rPr>
              <w:t>0</w:t>
            </w:r>
            <w:r w:rsidR="00FB3384" w:rsidRPr="002F041E">
              <w:rPr>
                <w:rFonts w:ascii="Calibri" w:eastAsia="Times New Roman" w:hAnsi="Calibri" w:cs="Times New Roman"/>
                <w:color w:val="000000"/>
                <w:lang w:val="en-GB"/>
              </w:rPr>
              <w:t>9</w:t>
            </w:r>
            <w:r w:rsidR="004A7165" w:rsidRPr="002F041E">
              <w:rPr>
                <w:rFonts w:ascii="Calibri" w:eastAsia="Times New Roman" w:hAnsi="Calibri" w:cs="Times New Roman"/>
                <w:color w:val="000000"/>
                <w:lang w:val="en-GB"/>
              </w:rPr>
              <w:t>/20</w:t>
            </w:r>
            <w:r w:rsidR="00E27782" w:rsidRPr="002F041E">
              <w:rPr>
                <w:rFonts w:ascii="Calibri" w:eastAsia="Times New Roman" w:hAnsi="Calibri" w:cs="Times New Roman"/>
                <w:color w:val="000000"/>
                <w:lang w:val="en-GB"/>
              </w:rPr>
              <w:t>20</w:t>
            </w:r>
            <w:r w:rsidR="00FE144C">
              <w:rPr>
                <w:rFonts w:ascii="Calibri" w:eastAsia="Times New Roman" w:hAnsi="Calibri" w:cs="Times New Roman"/>
                <w:color w:val="000000"/>
                <w:lang w:val="en-GB"/>
              </w:rPr>
              <w:t xml:space="preserve"> – 2pm Local Khartoum time</w:t>
            </w:r>
          </w:p>
        </w:tc>
      </w:tr>
    </w:tbl>
    <w:p w14:paraId="21CB9A5B" w14:textId="7E728E68" w:rsidR="009218AC" w:rsidRPr="006F5FD6" w:rsidRDefault="009218AC" w:rsidP="00334B91">
      <w:pPr>
        <w:pStyle w:val="Heading1"/>
      </w:pPr>
      <w:bookmarkStart w:id="5" w:name="_Toc466022934"/>
      <w:r w:rsidRPr="006F5FD6">
        <w:lastRenderedPageBreak/>
        <w:t>Overview</w:t>
      </w:r>
      <w:r w:rsidR="006D1397" w:rsidRPr="006F5FD6">
        <w:t xml:space="preserve"> of require</w:t>
      </w:r>
      <w:bookmarkEnd w:id="5"/>
      <w:r w:rsidR="00700457" w:rsidRPr="006F5FD6">
        <w:t>ments</w:t>
      </w:r>
    </w:p>
    <w:p w14:paraId="071FBD3C" w14:textId="6736CA94" w:rsidR="00DB363E" w:rsidRPr="00F931DA" w:rsidRDefault="00213014" w:rsidP="007D2151">
      <w:pPr>
        <w:pStyle w:val="Heading2"/>
      </w:pPr>
      <w:r w:rsidRPr="006F5FD6">
        <w:t>Supply S</w:t>
      </w:r>
      <w:r w:rsidR="00FA78B3" w:rsidRPr="006F5FD6">
        <w:t>pecification</w:t>
      </w:r>
    </w:p>
    <w:p w14:paraId="4F627B0C" w14:textId="77777777" w:rsidR="004A5953" w:rsidRDefault="004A5953" w:rsidP="00F931DA">
      <w:pPr>
        <w:jc w:val="both"/>
        <w:rPr>
          <w:b/>
          <w:bCs/>
        </w:rPr>
      </w:pPr>
    </w:p>
    <w:p w14:paraId="1E7E600F" w14:textId="3A56656E" w:rsidR="00E27782" w:rsidRPr="006F5FD6" w:rsidRDefault="00A3597F" w:rsidP="00F931DA">
      <w:pPr>
        <w:jc w:val="both"/>
      </w:pPr>
      <w:r w:rsidRPr="006F5FD6">
        <w:rPr>
          <w:b/>
          <w:bCs/>
        </w:rPr>
        <w:t>GOAL Sudan</w:t>
      </w:r>
      <w:r w:rsidR="00E27782" w:rsidRPr="006F5FD6">
        <w:t xml:space="preserve"> invites sealed bids</w:t>
      </w:r>
      <w:r w:rsidR="004C2266" w:rsidRPr="006F5FD6">
        <w:t xml:space="preserve"> from eligible bidders </w:t>
      </w:r>
      <w:r w:rsidR="00525D73" w:rsidRPr="006F5FD6">
        <w:t>to</w:t>
      </w:r>
      <w:r w:rsidR="004C2266" w:rsidRPr="006F5FD6">
        <w:t xml:space="preserve"> apply for the tender </w:t>
      </w:r>
      <w:r w:rsidR="00525D73" w:rsidRPr="006F5FD6">
        <w:t xml:space="preserve">to </w:t>
      </w:r>
      <w:r w:rsidR="007D2151" w:rsidRPr="006F5FD6">
        <w:t>supply</w:t>
      </w:r>
      <w:r w:rsidR="00525D73" w:rsidRPr="006F5FD6">
        <w:t xml:space="preserve"> </w:t>
      </w:r>
      <w:r w:rsidR="00A27F5C">
        <w:t xml:space="preserve">female </w:t>
      </w:r>
      <w:r w:rsidR="007D2151" w:rsidRPr="006F5FD6">
        <w:t xml:space="preserve">goats to </w:t>
      </w:r>
      <w:proofErr w:type="spellStart"/>
      <w:r w:rsidR="00FB3384" w:rsidRPr="006F5FD6">
        <w:t>Kutum</w:t>
      </w:r>
      <w:proofErr w:type="spellEnd"/>
      <w:r w:rsidR="003862B5" w:rsidRPr="006F5FD6">
        <w:t xml:space="preserve"> in </w:t>
      </w:r>
      <w:r w:rsidR="00FB3384" w:rsidRPr="006F5FD6">
        <w:t>North Darfur</w:t>
      </w:r>
      <w:r w:rsidR="007D2151" w:rsidRPr="006F5FD6">
        <w:t xml:space="preserve"> state</w:t>
      </w:r>
      <w:r w:rsidR="003862B5" w:rsidRPr="006F5FD6">
        <w:t xml:space="preserve">. </w:t>
      </w:r>
    </w:p>
    <w:p w14:paraId="526479D4" w14:textId="2BE9F593" w:rsidR="00A3597F" w:rsidRPr="006F5FD6" w:rsidRDefault="00525D73" w:rsidP="00F931DA">
      <w:pPr>
        <w:jc w:val="both"/>
      </w:pPr>
      <w:r w:rsidRPr="006F5FD6">
        <w:t xml:space="preserve">The </w:t>
      </w:r>
      <w:r w:rsidR="00255378" w:rsidRPr="006F5FD6">
        <w:t xml:space="preserve">technical parameters </w:t>
      </w:r>
      <w:r w:rsidRPr="006F5FD6">
        <w:t xml:space="preserve">of </w:t>
      </w:r>
      <w:r w:rsidR="009426EF" w:rsidRPr="006F5FD6">
        <w:t>supplier’s</w:t>
      </w:r>
      <w:r w:rsidRPr="006F5FD6">
        <w:t xml:space="preserve"> bids </w:t>
      </w:r>
      <w:r w:rsidR="00255378" w:rsidRPr="006F5FD6">
        <w:t xml:space="preserve">must meet </w:t>
      </w:r>
      <w:r w:rsidR="004C2266" w:rsidRPr="006F5FD6">
        <w:t xml:space="preserve">with the </w:t>
      </w:r>
      <w:r w:rsidR="00255378" w:rsidRPr="006F5FD6">
        <w:t>specification requirements outlined</w:t>
      </w:r>
      <w:r w:rsidR="00436F6D" w:rsidRPr="006F5FD6">
        <w:t xml:space="preserve"> in </w:t>
      </w:r>
      <w:r w:rsidR="007D2151" w:rsidRPr="006F5FD6">
        <w:t xml:space="preserve">the </w:t>
      </w:r>
      <w:r w:rsidR="00566511">
        <w:t>technical offer (appendix 2).</w:t>
      </w:r>
    </w:p>
    <w:p w14:paraId="55DD1462" w14:textId="41F94AEA" w:rsidR="007D2151" w:rsidRPr="006F5FD6" w:rsidRDefault="009A64DE" w:rsidP="00097E82">
      <w:pPr>
        <w:rPr>
          <w:b/>
          <w:bCs/>
        </w:rPr>
      </w:pPr>
      <w:r w:rsidRPr="006F5FD6">
        <w:rPr>
          <w:b/>
          <w:bCs/>
        </w:rPr>
        <w:t>Th</w:t>
      </w:r>
      <w:r w:rsidR="003862B5" w:rsidRPr="006F5FD6">
        <w:rPr>
          <w:b/>
          <w:bCs/>
        </w:rPr>
        <w:t xml:space="preserve">is tender for the supply of </w:t>
      </w:r>
      <w:r w:rsidRPr="006F5FD6">
        <w:rPr>
          <w:b/>
          <w:bCs/>
        </w:rPr>
        <w:t>GOATS</w:t>
      </w:r>
      <w:r w:rsidR="00286338" w:rsidRPr="006F5FD6">
        <w:rPr>
          <w:b/>
          <w:bCs/>
        </w:rPr>
        <w:t xml:space="preserve"> </w:t>
      </w:r>
      <w:r w:rsidR="007D2151" w:rsidRPr="006F5FD6">
        <w:rPr>
          <w:b/>
          <w:bCs/>
        </w:rPr>
        <w:t>as follows:</w:t>
      </w:r>
    </w:p>
    <w:tbl>
      <w:tblPr>
        <w:tblW w:w="10338" w:type="dxa"/>
        <w:tblLook w:val="04A0" w:firstRow="1" w:lastRow="0" w:firstColumn="1" w:lastColumn="0" w:noHBand="0" w:noVBand="1"/>
      </w:tblPr>
      <w:tblGrid>
        <w:gridCol w:w="1124"/>
        <w:gridCol w:w="567"/>
        <w:gridCol w:w="4678"/>
        <w:gridCol w:w="1559"/>
        <w:gridCol w:w="2410"/>
      </w:tblGrid>
      <w:tr w:rsidR="00556A68" w:rsidRPr="006F5FD6" w14:paraId="24F69D82" w14:textId="7F9060C7" w:rsidTr="00F931DA">
        <w:trPr>
          <w:trHeight w:val="272"/>
        </w:trPr>
        <w:tc>
          <w:tcPr>
            <w:tcW w:w="1124" w:type="dxa"/>
            <w:tcBorders>
              <w:top w:val="single" w:sz="8" w:space="0" w:color="auto"/>
              <w:left w:val="single" w:sz="8" w:space="0" w:color="auto"/>
              <w:bottom w:val="nil"/>
              <w:right w:val="single" w:sz="4" w:space="0" w:color="auto"/>
            </w:tcBorders>
            <w:shd w:val="clear" w:color="auto" w:fill="auto"/>
            <w:noWrap/>
            <w:vAlign w:val="center"/>
            <w:hideMark/>
          </w:tcPr>
          <w:p w14:paraId="73DEC0E6" w14:textId="04ADDD16" w:rsidR="00556A68" w:rsidRPr="006F5FD6" w:rsidRDefault="00556A68" w:rsidP="00286338">
            <w:pPr>
              <w:spacing w:after="0" w:line="240" w:lineRule="auto"/>
              <w:jc w:val="center"/>
              <w:rPr>
                <w:rFonts w:ascii="Calibri" w:eastAsia="Times New Roman" w:hAnsi="Calibri" w:cs="Times New Roman"/>
                <w:b/>
                <w:bCs/>
                <w:color w:val="000000"/>
                <w:sz w:val="20"/>
                <w:szCs w:val="20"/>
                <w:lang w:val="en-US"/>
              </w:rPr>
            </w:pPr>
            <w:bookmarkStart w:id="6" w:name="_Hlk32239376"/>
            <w:r w:rsidRPr="006F5FD6">
              <w:rPr>
                <w:rFonts w:ascii="Calibri" w:eastAsia="Times New Roman" w:hAnsi="Calibri" w:cs="Times New Roman"/>
                <w:b/>
                <w:bCs/>
                <w:color w:val="000000"/>
                <w:sz w:val="20"/>
                <w:szCs w:val="20"/>
                <w:lang w:val="en-US"/>
              </w:rPr>
              <w:t>CODE</w:t>
            </w:r>
          </w:p>
        </w:tc>
        <w:tc>
          <w:tcPr>
            <w:tcW w:w="567" w:type="dxa"/>
            <w:tcBorders>
              <w:top w:val="single" w:sz="8" w:space="0" w:color="auto"/>
              <w:left w:val="nil"/>
              <w:bottom w:val="nil"/>
              <w:right w:val="single" w:sz="4" w:space="0" w:color="auto"/>
            </w:tcBorders>
            <w:shd w:val="clear" w:color="auto" w:fill="auto"/>
            <w:noWrap/>
            <w:vAlign w:val="center"/>
            <w:hideMark/>
          </w:tcPr>
          <w:p w14:paraId="439B300A" w14:textId="5F4FE6E2" w:rsidR="00556A68" w:rsidRPr="006F5FD6" w:rsidRDefault="00556A68" w:rsidP="00286338">
            <w:pPr>
              <w:spacing w:after="0" w:line="240" w:lineRule="auto"/>
              <w:jc w:val="center"/>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lang w:val="en-US"/>
              </w:rPr>
              <w:t>QTY</w:t>
            </w:r>
          </w:p>
        </w:tc>
        <w:tc>
          <w:tcPr>
            <w:tcW w:w="4678" w:type="dxa"/>
            <w:tcBorders>
              <w:top w:val="single" w:sz="8" w:space="0" w:color="auto"/>
              <w:left w:val="nil"/>
              <w:bottom w:val="nil"/>
              <w:right w:val="single" w:sz="4" w:space="0" w:color="auto"/>
            </w:tcBorders>
            <w:shd w:val="clear" w:color="auto" w:fill="auto"/>
            <w:noWrap/>
            <w:vAlign w:val="center"/>
            <w:hideMark/>
          </w:tcPr>
          <w:p w14:paraId="338ECC78" w14:textId="4D49FF9C" w:rsidR="00556A68" w:rsidRPr="006F5FD6" w:rsidRDefault="00556A68" w:rsidP="00286338">
            <w:pPr>
              <w:spacing w:after="0" w:line="240" w:lineRule="auto"/>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lang w:val="en-US"/>
              </w:rPr>
              <w:t>Summary of Quantity of Goats to be Supplied</w:t>
            </w:r>
          </w:p>
        </w:tc>
        <w:tc>
          <w:tcPr>
            <w:tcW w:w="1559" w:type="dxa"/>
            <w:tcBorders>
              <w:top w:val="single" w:sz="8" w:space="0" w:color="auto"/>
              <w:left w:val="nil"/>
              <w:bottom w:val="nil"/>
              <w:right w:val="single" w:sz="8" w:space="0" w:color="auto"/>
            </w:tcBorders>
            <w:shd w:val="clear" w:color="auto" w:fill="auto"/>
            <w:noWrap/>
            <w:vAlign w:val="center"/>
            <w:hideMark/>
          </w:tcPr>
          <w:p w14:paraId="0846F376" w14:textId="4EC0F598" w:rsidR="00556A68" w:rsidRPr="006F5FD6" w:rsidRDefault="00556A68" w:rsidP="00286338">
            <w:pPr>
              <w:spacing w:after="0" w:line="240" w:lineRule="auto"/>
              <w:jc w:val="center"/>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lang w:val="en-US"/>
              </w:rPr>
              <w:t>Distribution Location</w:t>
            </w:r>
          </w:p>
        </w:tc>
        <w:tc>
          <w:tcPr>
            <w:tcW w:w="2410" w:type="dxa"/>
            <w:tcBorders>
              <w:top w:val="single" w:sz="8" w:space="0" w:color="auto"/>
              <w:left w:val="nil"/>
              <w:bottom w:val="nil"/>
              <w:right w:val="single" w:sz="8" w:space="0" w:color="auto"/>
            </w:tcBorders>
          </w:tcPr>
          <w:p w14:paraId="60DDA395" w14:textId="21AEB097" w:rsidR="00556A68" w:rsidRPr="006F5FD6" w:rsidRDefault="00556A68" w:rsidP="00286338">
            <w:pPr>
              <w:spacing w:after="0" w:line="240" w:lineRule="auto"/>
              <w:jc w:val="center"/>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lang w:val="en-US"/>
              </w:rPr>
              <w:t>Distribution Timeline</w:t>
            </w:r>
          </w:p>
        </w:tc>
      </w:tr>
      <w:tr w:rsidR="00556A68" w:rsidRPr="006F5FD6" w14:paraId="7CCBD012" w14:textId="31D97D8C" w:rsidTr="00F931DA">
        <w:trPr>
          <w:trHeight w:val="514"/>
        </w:trPr>
        <w:tc>
          <w:tcPr>
            <w:tcW w:w="112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4053B13" w14:textId="5ADC5057" w:rsidR="00556A68" w:rsidRPr="006F5FD6" w:rsidRDefault="00DB363E" w:rsidP="00286338">
            <w:pPr>
              <w:spacing w:after="0" w:line="240" w:lineRule="auto"/>
              <w:jc w:val="center"/>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lang w:val="en-US"/>
              </w:rPr>
              <w:t>KHT-A-4072-4073</w:t>
            </w:r>
          </w:p>
        </w:tc>
        <w:tc>
          <w:tcPr>
            <w:tcW w:w="567" w:type="dxa"/>
            <w:tcBorders>
              <w:top w:val="single" w:sz="8" w:space="0" w:color="auto"/>
              <w:left w:val="nil"/>
              <w:bottom w:val="single" w:sz="4" w:space="0" w:color="auto"/>
              <w:right w:val="single" w:sz="4" w:space="0" w:color="auto"/>
            </w:tcBorders>
            <w:shd w:val="clear" w:color="auto" w:fill="auto"/>
            <w:noWrap/>
            <w:vAlign w:val="center"/>
          </w:tcPr>
          <w:p w14:paraId="1EC167F5" w14:textId="63AE6DFB" w:rsidR="00556A68" w:rsidRPr="006F5FD6" w:rsidRDefault="00DB363E" w:rsidP="00286338">
            <w:pPr>
              <w:spacing w:after="0" w:line="240" w:lineRule="auto"/>
              <w:jc w:val="center"/>
              <w:rPr>
                <w:rFonts w:ascii="Calibri" w:eastAsia="Times New Roman" w:hAnsi="Calibri" w:cs="Times New Roman"/>
                <w:color w:val="000000"/>
                <w:sz w:val="20"/>
                <w:szCs w:val="20"/>
                <w:lang w:val="en-US"/>
              </w:rPr>
            </w:pPr>
            <w:r w:rsidRPr="006F5FD6">
              <w:rPr>
                <w:rFonts w:ascii="Calibri" w:eastAsia="Times New Roman" w:hAnsi="Calibri" w:cs="Times New Roman"/>
                <w:color w:val="000000"/>
                <w:sz w:val="20"/>
                <w:szCs w:val="20"/>
                <w:lang w:val="en-US"/>
              </w:rPr>
              <w:t>600</w:t>
            </w:r>
          </w:p>
          <w:p w14:paraId="77B8203D" w14:textId="280DF0C8" w:rsidR="00C4587F" w:rsidRPr="006F5FD6" w:rsidRDefault="00C4587F" w:rsidP="00286338">
            <w:pPr>
              <w:spacing w:after="0" w:line="240" w:lineRule="auto"/>
              <w:jc w:val="center"/>
              <w:rPr>
                <w:rFonts w:ascii="Calibri" w:eastAsia="Times New Roman" w:hAnsi="Calibri" w:cs="Times New Roman"/>
                <w:color w:val="000000"/>
                <w:sz w:val="20"/>
                <w:szCs w:val="20"/>
                <w:lang w:val="en-US"/>
              </w:rPr>
            </w:pPr>
          </w:p>
        </w:tc>
        <w:tc>
          <w:tcPr>
            <w:tcW w:w="4678" w:type="dxa"/>
            <w:tcBorders>
              <w:top w:val="single" w:sz="8" w:space="0" w:color="auto"/>
              <w:left w:val="nil"/>
              <w:bottom w:val="single" w:sz="4" w:space="0" w:color="auto"/>
              <w:right w:val="single" w:sz="4" w:space="0" w:color="auto"/>
            </w:tcBorders>
            <w:shd w:val="clear" w:color="auto" w:fill="auto"/>
            <w:vAlign w:val="center"/>
          </w:tcPr>
          <w:p w14:paraId="6DB9CA48" w14:textId="67BAEDBA" w:rsidR="00556A68" w:rsidRPr="006F5FD6" w:rsidRDefault="00556A68" w:rsidP="00286338">
            <w:pPr>
              <w:spacing w:after="0" w:line="240" w:lineRule="auto"/>
              <w:rPr>
                <w:rFonts w:ascii="Calibri" w:eastAsia="Times New Roman" w:hAnsi="Calibri" w:cs="Times New Roman"/>
                <w:color w:val="000000"/>
                <w:sz w:val="20"/>
                <w:szCs w:val="20"/>
                <w:lang w:val="en-US"/>
              </w:rPr>
            </w:pPr>
            <w:r w:rsidRPr="006F5FD6">
              <w:rPr>
                <w:rFonts w:ascii="Calibri" w:eastAsia="Times New Roman" w:hAnsi="Calibri" w:cs="Calibri"/>
                <w:sz w:val="20"/>
                <w:szCs w:val="20"/>
              </w:rPr>
              <w:t xml:space="preserve">Local </w:t>
            </w:r>
            <w:r w:rsidRPr="006F5FD6">
              <w:rPr>
                <w:rFonts w:ascii="Calibri" w:eastAsia="Times New Roman" w:hAnsi="Calibri" w:cs="Calibri"/>
                <w:b/>
                <w:bCs/>
                <w:bdr w:val="single" w:sz="4" w:space="0" w:color="auto"/>
              </w:rPr>
              <w:t>female Goats</w:t>
            </w:r>
            <w:r w:rsidRPr="006F5FD6">
              <w:rPr>
                <w:rFonts w:ascii="Calibri" w:eastAsia="Times New Roman" w:hAnsi="Calibri" w:cs="Calibri"/>
                <w:sz w:val="20"/>
                <w:szCs w:val="20"/>
              </w:rPr>
              <w:t xml:space="preserve"> healthy, free from diseases, at productive age between </w:t>
            </w:r>
            <w:r w:rsidRPr="00A0188F">
              <w:rPr>
                <w:rFonts w:ascii="Calibri" w:eastAsia="Times New Roman" w:hAnsi="Calibri" w:cs="Calibri"/>
                <w:b/>
                <w:bCs/>
                <w:sz w:val="20"/>
                <w:szCs w:val="20"/>
              </w:rPr>
              <w:t>8-18 Months</w:t>
            </w:r>
            <w:r w:rsidRPr="006F5FD6">
              <w:rPr>
                <w:rFonts w:ascii="Calibri" w:eastAsia="Times New Roman" w:hAnsi="Calibri" w:cs="Calibri"/>
                <w:sz w:val="20"/>
                <w:szCs w:val="20"/>
              </w:rPr>
              <w:t xml:space="preserve"> for milk purposes (preferable from </w:t>
            </w:r>
            <w:proofErr w:type="spellStart"/>
            <w:r w:rsidR="00DB363E" w:rsidRPr="006F5FD6">
              <w:rPr>
                <w:rFonts w:ascii="Calibri" w:eastAsia="Times New Roman" w:hAnsi="Calibri" w:cs="Calibri"/>
                <w:sz w:val="20"/>
                <w:szCs w:val="20"/>
              </w:rPr>
              <w:t>Kutum</w:t>
            </w:r>
            <w:proofErr w:type="spellEnd"/>
            <w:r w:rsidRPr="006F5FD6">
              <w:rPr>
                <w:rFonts w:ascii="Calibri" w:eastAsia="Times New Roman" w:hAnsi="Calibri" w:cs="Calibri"/>
                <w:sz w:val="20"/>
                <w:szCs w:val="20"/>
              </w:rPr>
              <w:t xml:space="preserve"> area), the supplied Goats will be vaccinated and de-wormed by a GOAL contracted veterinary doctor before passing to the beneficiaries and under supervision of Livestock department for State Ministry of Production and Economic Resources, </w:t>
            </w:r>
            <w:r w:rsidR="00DB363E" w:rsidRPr="006F5FD6">
              <w:rPr>
                <w:rFonts w:ascii="Calibri" w:eastAsia="Times New Roman" w:hAnsi="Calibri" w:cs="Calibri"/>
                <w:sz w:val="20"/>
                <w:szCs w:val="20"/>
              </w:rPr>
              <w:t xml:space="preserve">North Darfur </w:t>
            </w:r>
            <w:r w:rsidRPr="006F5FD6">
              <w:rPr>
                <w:rFonts w:ascii="Calibri" w:eastAsia="Times New Roman" w:hAnsi="Calibri" w:cs="Calibri"/>
                <w:sz w:val="20"/>
                <w:szCs w:val="20"/>
              </w:rPr>
              <w:t>State</w:t>
            </w:r>
            <w:r w:rsidR="00D53633">
              <w:rPr>
                <w:rFonts w:ascii="Calibri" w:eastAsia="Times New Roman" w:hAnsi="Calibri" w:cs="Calibri"/>
                <w:sz w:val="20"/>
                <w:szCs w:val="20"/>
              </w:rPr>
              <w:t xml:space="preserve"> T</w:t>
            </w:r>
            <w:r w:rsidRPr="006F5FD6">
              <w:rPr>
                <w:rFonts w:ascii="Calibri" w:eastAsia="Times New Roman" w:hAnsi="Calibri" w:cs="Times New Roman"/>
                <w:color w:val="000000"/>
                <w:sz w:val="20"/>
                <w:szCs w:val="20"/>
                <w:lang w:val="en-US"/>
              </w:rPr>
              <w:t>he supplier will be responsible for feeding, transportation, accommodation and medication up to the final beneficiaries and GOAL will pay only for the healthy goats delivered to the final beneficiaries.</w:t>
            </w:r>
          </w:p>
        </w:tc>
        <w:tc>
          <w:tcPr>
            <w:tcW w:w="1559" w:type="dxa"/>
            <w:tcBorders>
              <w:top w:val="single" w:sz="8" w:space="0" w:color="auto"/>
              <w:left w:val="nil"/>
              <w:bottom w:val="single" w:sz="4" w:space="0" w:color="auto"/>
              <w:right w:val="single" w:sz="8" w:space="0" w:color="auto"/>
            </w:tcBorders>
            <w:shd w:val="clear" w:color="auto" w:fill="auto"/>
            <w:vAlign w:val="center"/>
          </w:tcPr>
          <w:p w14:paraId="0B920B65" w14:textId="0A44A800" w:rsidR="00556A68" w:rsidRPr="006F5FD6" w:rsidRDefault="00DB363E" w:rsidP="009426EF">
            <w:pPr>
              <w:spacing w:after="0" w:line="240" w:lineRule="auto"/>
              <w:rPr>
                <w:rFonts w:ascii="Calibri" w:eastAsia="Times New Roman" w:hAnsi="Calibri" w:cs="Times New Roman"/>
                <w:color w:val="000000"/>
                <w:sz w:val="20"/>
                <w:szCs w:val="20"/>
                <w:lang w:val="en-US"/>
              </w:rPr>
            </w:pPr>
            <w:proofErr w:type="spellStart"/>
            <w:r w:rsidRPr="006F5FD6">
              <w:rPr>
                <w:rFonts w:ascii="Calibri" w:eastAsia="Times New Roman" w:hAnsi="Calibri" w:cs="Times New Roman"/>
                <w:color w:val="000000"/>
                <w:sz w:val="20"/>
                <w:szCs w:val="20"/>
                <w:lang w:val="en-US"/>
              </w:rPr>
              <w:t>Kutum</w:t>
            </w:r>
            <w:proofErr w:type="spellEnd"/>
            <w:r w:rsidRPr="006F5FD6">
              <w:rPr>
                <w:rFonts w:ascii="Calibri" w:eastAsia="Times New Roman" w:hAnsi="Calibri" w:cs="Times New Roman"/>
                <w:color w:val="000000"/>
                <w:sz w:val="20"/>
                <w:szCs w:val="20"/>
                <w:lang w:val="en-US"/>
              </w:rPr>
              <w:t xml:space="preserve"> Locality</w:t>
            </w:r>
          </w:p>
        </w:tc>
        <w:tc>
          <w:tcPr>
            <w:tcW w:w="2410" w:type="dxa"/>
            <w:tcBorders>
              <w:top w:val="single" w:sz="8" w:space="0" w:color="auto"/>
              <w:left w:val="nil"/>
              <w:bottom w:val="single" w:sz="4" w:space="0" w:color="auto"/>
              <w:right w:val="single" w:sz="8" w:space="0" w:color="auto"/>
            </w:tcBorders>
          </w:tcPr>
          <w:p w14:paraId="7FB22558" w14:textId="2064C98B" w:rsidR="00556A68" w:rsidRPr="006F5FD6" w:rsidRDefault="00DB363E" w:rsidP="00F931DA">
            <w:pPr>
              <w:spacing w:after="0" w:line="240" w:lineRule="auto"/>
              <w:jc w:val="center"/>
              <w:rPr>
                <w:rFonts w:ascii="Calibri" w:eastAsia="Times New Roman" w:hAnsi="Calibri" w:cs="Times New Roman"/>
                <w:color w:val="000000"/>
                <w:sz w:val="20"/>
                <w:szCs w:val="20"/>
                <w:lang w:val="en-US"/>
              </w:rPr>
            </w:pPr>
            <w:r w:rsidRPr="006F5FD6">
              <w:rPr>
                <w:rFonts w:ascii="Calibri" w:eastAsia="Times New Roman" w:hAnsi="Calibri" w:cs="Times New Roman"/>
                <w:color w:val="000000"/>
                <w:sz w:val="20"/>
                <w:szCs w:val="20"/>
                <w:lang w:val="en-US"/>
              </w:rPr>
              <w:t>1</w:t>
            </w:r>
            <w:r w:rsidRPr="006F5FD6">
              <w:rPr>
                <w:rFonts w:ascii="Calibri" w:eastAsia="Times New Roman" w:hAnsi="Calibri" w:cs="Times New Roman"/>
                <w:color w:val="000000"/>
                <w:sz w:val="20"/>
                <w:szCs w:val="20"/>
                <w:vertAlign w:val="superscript"/>
                <w:lang w:val="en-US"/>
              </w:rPr>
              <w:t>st</w:t>
            </w:r>
            <w:r w:rsidRPr="006F5FD6">
              <w:rPr>
                <w:rFonts w:ascii="Calibri" w:eastAsia="Times New Roman" w:hAnsi="Calibri" w:cs="Times New Roman"/>
                <w:color w:val="000000"/>
                <w:sz w:val="20"/>
                <w:szCs w:val="20"/>
                <w:lang w:val="en-US"/>
              </w:rPr>
              <w:t xml:space="preserve"> October 2020</w:t>
            </w:r>
          </w:p>
        </w:tc>
      </w:tr>
    </w:tbl>
    <w:bookmarkEnd w:id="6"/>
    <w:p w14:paraId="4DDDDD97" w14:textId="7C938456" w:rsidR="00F02024" w:rsidRDefault="003F1BBC" w:rsidP="00F02024">
      <w:pPr>
        <w:pStyle w:val="Heading2"/>
      </w:pPr>
      <w:r w:rsidRPr="006F5FD6">
        <w:t>The service being offered must be in line with the following requirements</w:t>
      </w:r>
      <w:r w:rsidR="00FA6333" w:rsidRPr="006F5FD6">
        <w:t>:</w:t>
      </w:r>
    </w:p>
    <w:p w14:paraId="4248D8DE" w14:textId="77777777" w:rsidR="004A5953" w:rsidRPr="004A5953" w:rsidRDefault="004A5953" w:rsidP="004A5953"/>
    <w:p w14:paraId="69A657BC" w14:textId="6F0322AF" w:rsidR="00286338" w:rsidRPr="006F5FD6" w:rsidRDefault="00F02024" w:rsidP="00A27F5C">
      <w:pPr>
        <w:jc w:val="both"/>
      </w:pPr>
      <w:r w:rsidRPr="006F5FD6">
        <w:t>GOAL would like to see the following issues addressed in the response:</w:t>
      </w:r>
    </w:p>
    <w:p w14:paraId="75EAEFBA" w14:textId="77777777" w:rsidR="00E94AC6" w:rsidRPr="006F5FD6" w:rsidRDefault="00E94AC6" w:rsidP="00A27F5C">
      <w:pPr>
        <w:pStyle w:val="ListParagraph"/>
        <w:numPr>
          <w:ilvl w:val="0"/>
          <w:numId w:val="29"/>
        </w:numPr>
        <w:jc w:val="both"/>
      </w:pPr>
      <w:r w:rsidRPr="006F5FD6">
        <w:t xml:space="preserve">Rates should be inclusive with taxes and transportation cost (loading/unloading). </w:t>
      </w:r>
    </w:p>
    <w:p w14:paraId="50FBAB47" w14:textId="77777777" w:rsidR="00E94AC6" w:rsidRPr="006F5FD6" w:rsidRDefault="00E94AC6" w:rsidP="00A27F5C">
      <w:pPr>
        <w:pStyle w:val="ListParagraph"/>
        <w:jc w:val="both"/>
      </w:pPr>
    </w:p>
    <w:p w14:paraId="61E6B49B" w14:textId="0DA48A8E" w:rsidR="00E94AC6" w:rsidRPr="006F5FD6" w:rsidRDefault="00E94AC6" w:rsidP="00A27F5C">
      <w:pPr>
        <w:pStyle w:val="ListParagraph"/>
        <w:numPr>
          <w:ilvl w:val="0"/>
          <w:numId w:val="29"/>
        </w:numPr>
        <w:jc w:val="both"/>
      </w:pPr>
      <w:r w:rsidRPr="006F5FD6">
        <w:t xml:space="preserve">Goats </w:t>
      </w:r>
      <w:r w:rsidR="00EC0CEF" w:rsidRPr="006F5FD6">
        <w:t>must</w:t>
      </w:r>
      <w:r w:rsidRPr="006F5FD6">
        <w:t xml:space="preserve"> be delivered within time specified in Purchase Order / agreement </w:t>
      </w:r>
      <w:r w:rsidR="00A27F5C">
        <w:t>at</w:t>
      </w:r>
      <w:r w:rsidRPr="006F5FD6">
        <w:t xml:space="preserve"> </w:t>
      </w:r>
      <w:proofErr w:type="spellStart"/>
      <w:r w:rsidR="00DB363E" w:rsidRPr="006F5FD6">
        <w:t>Kutum</w:t>
      </w:r>
      <w:proofErr w:type="spellEnd"/>
      <w:r w:rsidR="00DB363E" w:rsidRPr="006F5FD6">
        <w:t xml:space="preserve"> locality </w:t>
      </w:r>
      <w:r w:rsidRPr="006F5FD6">
        <w:t xml:space="preserve">as per </w:t>
      </w:r>
      <w:r w:rsidR="00C979A9">
        <w:t>the details mentioned in this ITT.</w:t>
      </w:r>
      <w:r w:rsidRPr="006F5FD6">
        <w:t xml:space="preserve"> </w:t>
      </w:r>
    </w:p>
    <w:p w14:paraId="6AAB9B23" w14:textId="77777777" w:rsidR="00E94AC6" w:rsidRPr="006F5FD6" w:rsidRDefault="00E94AC6" w:rsidP="00A27F5C">
      <w:pPr>
        <w:pStyle w:val="ListParagraph"/>
        <w:jc w:val="both"/>
      </w:pPr>
    </w:p>
    <w:p w14:paraId="1DEBED7B" w14:textId="0CFD6A19" w:rsidR="00967B74" w:rsidRPr="006F5FD6" w:rsidRDefault="00E94AC6" w:rsidP="00A27F5C">
      <w:pPr>
        <w:pStyle w:val="ListParagraph"/>
        <w:numPr>
          <w:ilvl w:val="0"/>
          <w:numId w:val="29"/>
        </w:numPr>
        <w:jc w:val="both"/>
      </w:pPr>
      <w:r w:rsidRPr="006F5FD6">
        <w:t xml:space="preserve">The vendor will be responsible </w:t>
      </w:r>
      <w:r w:rsidR="003862B5" w:rsidRPr="006F5FD6">
        <w:t xml:space="preserve">to supply </w:t>
      </w:r>
      <w:r w:rsidRPr="006F5FD6">
        <w:t xml:space="preserve">goats of said age and race </w:t>
      </w:r>
      <w:r w:rsidRPr="006F5FD6">
        <w:rPr>
          <w:b/>
          <w:bCs/>
        </w:rPr>
        <w:t>as per specifications</w:t>
      </w:r>
      <w:r w:rsidR="00525D73" w:rsidRPr="006F5FD6">
        <w:rPr>
          <w:b/>
          <w:bCs/>
        </w:rPr>
        <w:t xml:space="preserve"> laid out within this document</w:t>
      </w:r>
      <w:r w:rsidRPr="006F5FD6">
        <w:rPr>
          <w:b/>
          <w:bCs/>
        </w:rPr>
        <w:t>/purchase order/agreement</w:t>
      </w:r>
      <w:r w:rsidR="003862B5" w:rsidRPr="006F5FD6">
        <w:t xml:space="preserve">. </w:t>
      </w:r>
      <w:r w:rsidR="00BA32A2" w:rsidRPr="006F5FD6">
        <w:t xml:space="preserve">All delivered goats will be received and checked by a veterinary doctor, GOAL will only receive goats certified by the </w:t>
      </w:r>
      <w:r w:rsidR="00525D73" w:rsidRPr="006F5FD6">
        <w:t>vet</w:t>
      </w:r>
      <w:r w:rsidR="00BA32A2" w:rsidRPr="006F5FD6">
        <w:t xml:space="preserve"> and the on</w:t>
      </w:r>
      <w:r w:rsidR="00B4517B" w:rsidRPr="006F5FD6">
        <w:t>e’s</w:t>
      </w:r>
      <w:r w:rsidR="00BA32A2" w:rsidRPr="006F5FD6">
        <w:t xml:space="preserve"> that d</w:t>
      </w:r>
      <w:r w:rsidR="00B4517B" w:rsidRPr="006F5FD6">
        <w:t>o not</w:t>
      </w:r>
      <w:r w:rsidR="00BA32A2" w:rsidRPr="006F5FD6">
        <w:t xml:space="preserve"> meet our </w:t>
      </w:r>
      <w:r w:rsidR="00EB28D9" w:rsidRPr="006F5FD6">
        <w:t>requirements will</w:t>
      </w:r>
      <w:r w:rsidRPr="006F5FD6">
        <w:t xml:space="preserve"> be rejected and sent back to vendor/supplier/contractor</w:t>
      </w:r>
      <w:r w:rsidR="00A27F5C">
        <w:t>.</w:t>
      </w:r>
      <w:r w:rsidRPr="006F5FD6">
        <w:t xml:space="preserve"> </w:t>
      </w:r>
    </w:p>
    <w:p w14:paraId="7802C928" w14:textId="77777777" w:rsidR="00967B74" w:rsidRPr="006F5FD6" w:rsidRDefault="00967B74" w:rsidP="00A27F5C">
      <w:pPr>
        <w:pStyle w:val="ListParagraph"/>
        <w:jc w:val="both"/>
      </w:pPr>
    </w:p>
    <w:p w14:paraId="38BC6E02" w14:textId="04AF0CB2" w:rsidR="00DB7A9D" w:rsidRPr="006F5FD6" w:rsidRDefault="00DB7A9D" w:rsidP="00A27F5C">
      <w:pPr>
        <w:pStyle w:val="ListParagraph"/>
        <w:jc w:val="both"/>
        <w:rPr>
          <w:b/>
          <w:bCs/>
          <w:u w:val="single"/>
        </w:rPr>
      </w:pPr>
      <w:r w:rsidRPr="006F5FD6">
        <w:rPr>
          <w:b/>
          <w:bCs/>
          <w:u w:val="single"/>
        </w:rPr>
        <w:t xml:space="preserve">Below is the selection and distribution plan for female </w:t>
      </w:r>
    </w:p>
    <w:p w14:paraId="6CE27554" w14:textId="77777777" w:rsidR="002C2A4E" w:rsidRPr="006F5FD6" w:rsidRDefault="002C2A4E" w:rsidP="00A27F5C">
      <w:pPr>
        <w:pStyle w:val="ListParagraph"/>
        <w:jc w:val="both"/>
        <w:rPr>
          <w:b/>
          <w:bCs/>
          <w:u w:val="single"/>
        </w:rPr>
      </w:pPr>
    </w:p>
    <w:p w14:paraId="2F279F17" w14:textId="03B0D2E9" w:rsidR="00E0101E" w:rsidRPr="006F5FD6" w:rsidRDefault="00DB7A9D" w:rsidP="00A27F5C">
      <w:pPr>
        <w:pStyle w:val="ListParagraph"/>
        <w:numPr>
          <w:ilvl w:val="0"/>
          <w:numId w:val="36"/>
        </w:numPr>
        <w:jc w:val="both"/>
      </w:pPr>
      <w:r w:rsidRPr="006F5FD6">
        <w:rPr>
          <w:b/>
          <w:bCs/>
        </w:rPr>
        <w:t>F</w:t>
      </w:r>
      <w:r w:rsidR="003E11D3" w:rsidRPr="006F5FD6">
        <w:rPr>
          <w:b/>
          <w:bCs/>
        </w:rPr>
        <w:t>or Female goats</w:t>
      </w:r>
      <w:r w:rsidR="00E0101E" w:rsidRPr="006F5FD6">
        <w:t xml:space="preserve">: </w:t>
      </w:r>
      <w:r w:rsidR="009445F4" w:rsidRPr="006F5FD6">
        <w:t>(</w:t>
      </w:r>
      <w:r w:rsidRPr="006F5FD6">
        <w:t>suppliers to supply local breed female goats)</w:t>
      </w:r>
    </w:p>
    <w:p w14:paraId="645A6D9C" w14:textId="6E5E58BC" w:rsidR="00E0101E" w:rsidRPr="006F5FD6" w:rsidRDefault="00E0101E" w:rsidP="00A27F5C">
      <w:pPr>
        <w:pStyle w:val="ListParagraph"/>
        <w:numPr>
          <w:ilvl w:val="1"/>
          <w:numId w:val="29"/>
        </w:numPr>
        <w:jc w:val="both"/>
      </w:pPr>
      <w:r w:rsidRPr="006F5FD6">
        <w:t xml:space="preserve">Step 1: Suppliers provide quotation with </w:t>
      </w:r>
      <w:r w:rsidR="00C07372">
        <w:t>number of</w:t>
      </w:r>
      <w:r w:rsidRPr="006F5FD6">
        <w:t xml:space="preserve"> goats available, </w:t>
      </w:r>
      <w:r w:rsidR="009B3161" w:rsidRPr="006F5FD6">
        <w:t xml:space="preserve">price, </w:t>
      </w:r>
      <w:r w:rsidRPr="006F5FD6">
        <w:t>and date available in the specified locations</w:t>
      </w:r>
    </w:p>
    <w:p w14:paraId="183F9BBC" w14:textId="764BC622" w:rsidR="00E0101E" w:rsidRPr="006F5FD6" w:rsidRDefault="00E0101E" w:rsidP="00A27F5C">
      <w:pPr>
        <w:pStyle w:val="ListParagraph"/>
        <w:numPr>
          <w:ilvl w:val="1"/>
          <w:numId w:val="29"/>
        </w:numPr>
        <w:jc w:val="both"/>
      </w:pPr>
      <w:r w:rsidRPr="006F5FD6">
        <w:t xml:space="preserve">Step 2: Bid opening. Because multiple suppliers may be required to meet the total number of goats </w:t>
      </w:r>
      <w:r w:rsidR="00701485" w:rsidRPr="006F5FD6">
        <w:t>offered,</w:t>
      </w:r>
      <w:r w:rsidRPr="006F5FD6">
        <w:t xml:space="preserve"> </w:t>
      </w:r>
      <w:r w:rsidR="002C2A4E" w:rsidRPr="006F5FD6">
        <w:t>the t</w:t>
      </w:r>
      <w:r w:rsidRPr="006F5FD6">
        <w:t>ender comm</w:t>
      </w:r>
      <w:r w:rsidR="006F5FD6">
        <w:t>itt</w:t>
      </w:r>
      <w:r w:rsidRPr="006F5FD6">
        <w:t>ee</w:t>
      </w:r>
      <w:r w:rsidR="006F5FD6">
        <w:t>s</w:t>
      </w:r>
      <w:r w:rsidRPr="006F5FD6">
        <w:t xml:space="preserve"> </w:t>
      </w:r>
      <w:r w:rsidR="002C2A4E" w:rsidRPr="006F5FD6">
        <w:t xml:space="preserve">upon evaluation of bids </w:t>
      </w:r>
      <w:r w:rsidRPr="006F5FD6">
        <w:t xml:space="preserve">will make a recommendation for the </w:t>
      </w:r>
      <w:r w:rsidR="00D865C4">
        <w:t>number of</w:t>
      </w:r>
      <w:r w:rsidRPr="006F5FD6">
        <w:t xml:space="preserve"> goats accepted from each supplier</w:t>
      </w:r>
      <w:r w:rsidR="002C2A4E" w:rsidRPr="006F5FD6">
        <w:t xml:space="preserve">. </w:t>
      </w:r>
      <w:r w:rsidRPr="006F5FD6">
        <w:t xml:space="preserve">This will be pending confirmation by vets </w:t>
      </w:r>
      <w:r w:rsidR="00C22231">
        <w:t>committee</w:t>
      </w:r>
      <w:r w:rsidR="009C04D8">
        <w:t>.</w:t>
      </w:r>
      <w:r w:rsidRPr="006F5FD6">
        <w:t xml:space="preserve"> </w:t>
      </w:r>
    </w:p>
    <w:p w14:paraId="7293A689" w14:textId="7CEE9C5D" w:rsidR="00E0101E" w:rsidRPr="006F5FD6" w:rsidRDefault="00E0101E" w:rsidP="00A27F5C">
      <w:pPr>
        <w:pStyle w:val="ListParagraph"/>
        <w:numPr>
          <w:ilvl w:val="1"/>
          <w:numId w:val="29"/>
        </w:numPr>
        <w:jc w:val="both"/>
      </w:pPr>
      <w:r w:rsidRPr="006F5FD6">
        <w:lastRenderedPageBreak/>
        <w:t xml:space="preserve">Step 3: </w:t>
      </w:r>
      <w:r w:rsidR="0099206C" w:rsidRPr="006F5FD6">
        <w:t xml:space="preserve">Suppliers bring female goats to </w:t>
      </w:r>
      <w:r w:rsidR="009B3161" w:rsidRPr="006F5FD6">
        <w:t>agreed</w:t>
      </w:r>
      <w:r w:rsidR="0099206C" w:rsidRPr="006F5FD6">
        <w:t xml:space="preserve"> location</w:t>
      </w:r>
      <w:r w:rsidR="00701485" w:rsidRPr="006F5FD6">
        <w:t xml:space="preserve"> in </w:t>
      </w:r>
      <w:proofErr w:type="spellStart"/>
      <w:r w:rsidR="00701485" w:rsidRPr="006F5FD6">
        <w:t>Kutum</w:t>
      </w:r>
      <w:proofErr w:type="spellEnd"/>
      <w:r w:rsidR="00701485" w:rsidRPr="006F5FD6">
        <w:t xml:space="preserve"> locality</w:t>
      </w:r>
      <w:r w:rsidR="0099206C" w:rsidRPr="006F5FD6">
        <w:t xml:space="preserve">. </w:t>
      </w:r>
      <w:r w:rsidR="006F5FD6" w:rsidRPr="006F5FD6">
        <w:t>Comm</w:t>
      </w:r>
      <w:r w:rsidR="006F5FD6">
        <w:t>ittee</w:t>
      </w:r>
      <w:r w:rsidRPr="006F5FD6">
        <w:t xml:space="preserve"> incl</w:t>
      </w:r>
      <w:r w:rsidR="00A90DEB" w:rsidRPr="006F5FD6">
        <w:t>uding</w:t>
      </w:r>
      <w:r w:rsidRPr="006F5FD6">
        <w:t xml:space="preserve"> Vet department team</w:t>
      </w:r>
      <w:r w:rsidR="009B3161" w:rsidRPr="006F5FD6">
        <w:t>, V</w:t>
      </w:r>
      <w:r w:rsidR="00434296" w:rsidRPr="006F5FD6">
        <w:t xml:space="preserve">illage Development </w:t>
      </w:r>
      <w:r w:rsidR="009B3161" w:rsidRPr="006F5FD6">
        <w:t>C</w:t>
      </w:r>
      <w:r w:rsidR="00434296" w:rsidRPr="006F5FD6">
        <w:t>omm</w:t>
      </w:r>
      <w:r w:rsidR="006F5FD6">
        <w:t>itt</w:t>
      </w:r>
      <w:r w:rsidR="00434296" w:rsidRPr="006F5FD6">
        <w:t>ee</w:t>
      </w:r>
      <w:r w:rsidR="009B3161" w:rsidRPr="006F5FD6">
        <w:t>,</w:t>
      </w:r>
      <w:r w:rsidRPr="006F5FD6">
        <w:t xml:space="preserve"> and GOAL staff certify each goat meets the specifications, and choose the goats.</w:t>
      </w:r>
      <w:r w:rsidR="00B940DD" w:rsidRPr="006F5FD6">
        <w:t xml:space="preserve"> Comm</w:t>
      </w:r>
      <w:r w:rsidR="006F5FD6">
        <w:t>itt</w:t>
      </w:r>
      <w:r w:rsidR="00B940DD" w:rsidRPr="006F5FD6">
        <w:t>ee also identifies “A, B, and C”-grade goats within those meeting the specifications and selected.</w:t>
      </w:r>
      <w:r w:rsidRPr="006F5FD6">
        <w:t xml:space="preserve"> Vaccinations and de-worming are provided at this </w:t>
      </w:r>
      <w:r w:rsidR="00A90DEB" w:rsidRPr="006F5FD6">
        <w:t>stage and</w:t>
      </w:r>
      <w:r w:rsidR="0099206C" w:rsidRPr="006F5FD6">
        <w:t xml:space="preserve"> documented</w:t>
      </w:r>
      <w:r w:rsidRPr="006F5FD6">
        <w:t xml:space="preserve">. </w:t>
      </w:r>
    </w:p>
    <w:p w14:paraId="4FBA6162" w14:textId="65A8E690" w:rsidR="00E0101E" w:rsidRPr="006F5FD6" w:rsidRDefault="00E0101E" w:rsidP="00A27F5C">
      <w:pPr>
        <w:pStyle w:val="ListParagraph"/>
        <w:numPr>
          <w:ilvl w:val="2"/>
          <w:numId w:val="29"/>
        </w:numPr>
        <w:jc w:val="both"/>
      </w:pPr>
      <w:r w:rsidRPr="006F5FD6">
        <w:t xml:space="preserve">Each goat, once accepted, will be marked with specialized paint </w:t>
      </w:r>
      <w:r w:rsidR="0099206C" w:rsidRPr="006F5FD6">
        <w:t>and marking to identify it as a selected goat</w:t>
      </w:r>
    </w:p>
    <w:p w14:paraId="3891D689" w14:textId="4B9A1773" w:rsidR="00E0101E" w:rsidRPr="006F5FD6" w:rsidRDefault="00E0101E" w:rsidP="00A27F5C">
      <w:pPr>
        <w:pStyle w:val="ListParagraph"/>
        <w:numPr>
          <w:ilvl w:val="2"/>
          <w:numId w:val="29"/>
        </w:numPr>
        <w:jc w:val="both"/>
      </w:pPr>
      <w:r w:rsidRPr="006F5FD6">
        <w:t xml:space="preserve">Initial </w:t>
      </w:r>
      <w:r w:rsidR="0099206C" w:rsidRPr="006F5FD6">
        <w:t xml:space="preserve">confirmation of </w:t>
      </w:r>
      <w:r w:rsidR="00E0407B">
        <w:t>number of</w:t>
      </w:r>
      <w:r w:rsidR="0099206C" w:rsidRPr="006F5FD6">
        <w:t xml:space="preserve"> goats accepted per supplier</w:t>
      </w:r>
      <w:r w:rsidRPr="006F5FD6">
        <w:t xml:space="preserve"> will be signed at this stage with each supplier</w:t>
      </w:r>
      <w:r w:rsidR="0099206C" w:rsidRPr="006F5FD6">
        <w:t xml:space="preserve"> </w:t>
      </w:r>
    </w:p>
    <w:p w14:paraId="0CC7AA1A" w14:textId="71826BF8" w:rsidR="00091CDB" w:rsidRDefault="0099206C" w:rsidP="00A27F5C">
      <w:pPr>
        <w:pStyle w:val="ListParagraph"/>
        <w:numPr>
          <w:ilvl w:val="2"/>
          <w:numId w:val="29"/>
        </w:numPr>
        <w:jc w:val="both"/>
      </w:pPr>
      <w:r w:rsidRPr="006F5FD6">
        <w:t xml:space="preserve">Goats remain with supplier and under their care / feeding until distribution to beneficiaries. </w:t>
      </w:r>
    </w:p>
    <w:p w14:paraId="3374F717" w14:textId="77777777" w:rsidR="00E0407B" w:rsidRPr="006F5FD6" w:rsidRDefault="00E0407B" w:rsidP="00E0407B">
      <w:pPr>
        <w:pStyle w:val="ListParagraph"/>
        <w:ind w:left="2160"/>
        <w:jc w:val="both"/>
      </w:pPr>
    </w:p>
    <w:p w14:paraId="297BF133" w14:textId="1D4A2ED8" w:rsidR="0099206C" w:rsidRPr="006F5FD6" w:rsidRDefault="0099206C" w:rsidP="00A27F5C">
      <w:pPr>
        <w:pStyle w:val="ListParagraph"/>
        <w:numPr>
          <w:ilvl w:val="1"/>
          <w:numId w:val="29"/>
        </w:numPr>
        <w:jc w:val="both"/>
      </w:pPr>
      <w:r w:rsidRPr="006F5FD6">
        <w:t xml:space="preserve">Step 4: The next day (or if </w:t>
      </w:r>
      <w:r w:rsidR="002C2A4E" w:rsidRPr="006F5FD6">
        <w:t xml:space="preserve">it </w:t>
      </w:r>
      <w:r w:rsidRPr="006F5FD6">
        <w:t>can be arranged, later the same day), Village Development Comm</w:t>
      </w:r>
      <w:r w:rsidR="006F5FD6">
        <w:t>itt</w:t>
      </w:r>
      <w:r w:rsidRPr="006F5FD6">
        <w:t>ees</w:t>
      </w:r>
      <w:r w:rsidR="000B7A19">
        <w:t xml:space="preserve"> (VDC)</w:t>
      </w:r>
      <w:r w:rsidRPr="006F5FD6">
        <w:t xml:space="preserve"> and beneficiaries arrive to distribution location. GOAL/Vet comm</w:t>
      </w:r>
      <w:r w:rsidR="006F5FD6">
        <w:t>itt</w:t>
      </w:r>
      <w:r w:rsidRPr="006F5FD6">
        <w:t xml:space="preserve">ee verifies each goat has the correct marking / tag. VDC assigns one A, one B, and one C to each beneficiary family. </w:t>
      </w:r>
    </w:p>
    <w:p w14:paraId="31F12338" w14:textId="30E2A0F2" w:rsidR="0099206C" w:rsidRPr="006F5FD6" w:rsidRDefault="0099206C" w:rsidP="00A27F5C">
      <w:pPr>
        <w:pStyle w:val="ListParagraph"/>
        <w:numPr>
          <w:ilvl w:val="2"/>
          <w:numId w:val="29"/>
        </w:numPr>
        <w:jc w:val="both"/>
      </w:pPr>
      <w:r w:rsidRPr="006F5FD6">
        <w:t xml:space="preserve">Final GID signed at this stage, allowing suppliers to invoice GOAL. </w:t>
      </w:r>
    </w:p>
    <w:p w14:paraId="05935F66" w14:textId="3B8AA9D9" w:rsidR="00E94AC6" w:rsidRPr="006F5FD6" w:rsidRDefault="00D94697" w:rsidP="00A27F5C">
      <w:pPr>
        <w:pStyle w:val="ListParagraph"/>
        <w:numPr>
          <w:ilvl w:val="0"/>
          <w:numId w:val="29"/>
        </w:numPr>
        <w:jc w:val="both"/>
      </w:pPr>
      <w:r w:rsidRPr="006F5FD6">
        <w:t>All chosen goats must be c</w:t>
      </w:r>
      <w:r w:rsidR="00EB28D9" w:rsidRPr="006F5FD6">
        <w:t>ertified by the veterinary doctor before being accepted by GOAL</w:t>
      </w:r>
      <w:r w:rsidR="00E94AC6" w:rsidRPr="006F5FD6">
        <w:t xml:space="preserve"> </w:t>
      </w:r>
    </w:p>
    <w:p w14:paraId="01BF7126" w14:textId="77777777" w:rsidR="00E94AC6" w:rsidRPr="006F5FD6" w:rsidRDefault="00E94AC6" w:rsidP="00A27F5C">
      <w:pPr>
        <w:pStyle w:val="ListParagraph"/>
        <w:jc w:val="both"/>
      </w:pPr>
    </w:p>
    <w:p w14:paraId="28646EE9" w14:textId="55FFBBEC" w:rsidR="00E94AC6" w:rsidRPr="006F5FD6" w:rsidRDefault="00E94AC6" w:rsidP="00A27F5C">
      <w:pPr>
        <w:pStyle w:val="ListParagraph"/>
        <w:numPr>
          <w:ilvl w:val="0"/>
          <w:numId w:val="29"/>
        </w:numPr>
        <w:jc w:val="both"/>
      </w:pPr>
      <w:r w:rsidRPr="006F5FD6">
        <w:t xml:space="preserve">GOAL will facilitate the vendor by hiring </w:t>
      </w:r>
      <w:r w:rsidR="00DF2F5B" w:rsidRPr="006F5FD6">
        <w:t xml:space="preserve">a veterinary </w:t>
      </w:r>
      <w:r w:rsidRPr="006F5FD6">
        <w:t xml:space="preserve">doctor for vaccination and certification </w:t>
      </w:r>
      <w:r w:rsidR="00DF2F5B" w:rsidRPr="006F5FD6">
        <w:t xml:space="preserve">at each </w:t>
      </w:r>
      <w:r w:rsidRPr="006F5FD6">
        <w:t xml:space="preserve">delivery point/location. Distribution Plan will be shared with selected vendor. The goats which would not fall under the criteria would be </w:t>
      </w:r>
      <w:r w:rsidR="00EB28D9" w:rsidRPr="006F5FD6">
        <w:t>returned</w:t>
      </w:r>
      <w:r w:rsidRPr="006F5FD6">
        <w:t xml:space="preserve"> to the vendor</w:t>
      </w:r>
      <w:r w:rsidR="00227B32" w:rsidRPr="006F5FD6">
        <w:t xml:space="preserve"> </w:t>
      </w:r>
      <w:r w:rsidRPr="006F5FD6">
        <w:t>from vaccination and certification point</w:t>
      </w:r>
    </w:p>
    <w:p w14:paraId="2FFFABA7" w14:textId="77777777" w:rsidR="00E94AC6" w:rsidRPr="006F5FD6" w:rsidRDefault="00E94AC6" w:rsidP="00A27F5C">
      <w:pPr>
        <w:pStyle w:val="ListParagraph"/>
        <w:jc w:val="both"/>
      </w:pPr>
    </w:p>
    <w:p w14:paraId="7E68E953" w14:textId="6BEBF614" w:rsidR="00E94AC6" w:rsidRPr="006F5FD6" w:rsidRDefault="00E94AC6" w:rsidP="00A27F5C">
      <w:pPr>
        <w:pStyle w:val="ListParagraph"/>
        <w:numPr>
          <w:ilvl w:val="0"/>
          <w:numId w:val="29"/>
        </w:numPr>
        <w:jc w:val="both"/>
      </w:pPr>
      <w:r w:rsidRPr="006F5FD6">
        <w:t>In case of death during travel or any disease/sick goat, GOAL will stop payment and send it back to vendor and loss will be b</w:t>
      </w:r>
      <w:r w:rsidR="00631189" w:rsidRPr="006F5FD6">
        <w:t>orn</w:t>
      </w:r>
      <w:r w:rsidR="00261064" w:rsidRPr="006F5FD6">
        <w:t>e</w:t>
      </w:r>
      <w:r w:rsidRPr="006F5FD6">
        <w:t xml:space="preserve"> by vendor</w:t>
      </w:r>
      <w:r w:rsidR="00EB28D9" w:rsidRPr="006F5FD6">
        <w:t xml:space="preserve">, goats accepted should be free of diseases for at </w:t>
      </w:r>
      <w:r w:rsidR="00EB28D9" w:rsidRPr="006F5FD6">
        <w:rPr>
          <w:b/>
          <w:bCs/>
          <w:u w:val="single"/>
        </w:rPr>
        <w:t>least 3 months</w:t>
      </w:r>
      <w:r w:rsidR="00EB28D9" w:rsidRPr="006F5FD6">
        <w:t xml:space="preserve"> after delivery otherwise goats will be returned and </w:t>
      </w:r>
      <w:r w:rsidR="00D94697" w:rsidRPr="006F5FD6">
        <w:t xml:space="preserve">a </w:t>
      </w:r>
      <w:r w:rsidR="00EB28D9" w:rsidRPr="006F5FD6">
        <w:t>new goat</w:t>
      </w:r>
      <w:r w:rsidR="00D94697" w:rsidRPr="006F5FD6">
        <w:t xml:space="preserve"> must be</w:t>
      </w:r>
      <w:r w:rsidR="00EB28D9" w:rsidRPr="006F5FD6">
        <w:t xml:space="preserve"> supplied</w:t>
      </w:r>
      <w:r w:rsidR="00D94697" w:rsidRPr="006F5FD6">
        <w:t xml:space="preserve"> in its place</w:t>
      </w:r>
      <w:r w:rsidR="00EB28D9" w:rsidRPr="006F5FD6">
        <w:t>.</w:t>
      </w:r>
    </w:p>
    <w:p w14:paraId="19CC162E" w14:textId="77777777" w:rsidR="00E94AC6" w:rsidRPr="006F5FD6" w:rsidRDefault="00E94AC6" w:rsidP="00A27F5C">
      <w:pPr>
        <w:pStyle w:val="ListParagraph"/>
        <w:jc w:val="both"/>
      </w:pPr>
    </w:p>
    <w:p w14:paraId="4ADA9615" w14:textId="222865A7" w:rsidR="00B4517B" w:rsidRPr="006F5FD6" w:rsidRDefault="009A64DE" w:rsidP="00A27F5C">
      <w:pPr>
        <w:pStyle w:val="ListParagraph"/>
        <w:numPr>
          <w:ilvl w:val="0"/>
          <w:numId w:val="29"/>
        </w:numPr>
        <w:jc w:val="both"/>
      </w:pPr>
      <w:r w:rsidRPr="006F5FD6">
        <w:t>Vendor</w:t>
      </w:r>
      <w:r w:rsidR="00E94AC6" w:rsidRPr="006F5FD6">
        <w:t xml:space="preserve"> will be liable to consider and accept any changes based on observations of organization</w:t>
      </w:r>
      <w:r w:rsidR="00EB28D9" w:rsidRPr="006F5FD6">
        <w:t xml:space="preserve">, on the age limits </w:t>
      </w:r>
      <w:r w:rsidR="004D05FF" w:rsidRPr="006F5FD6">
        <w:t>already provided and quantities for each (male or female)</w:t>
      </w:r>
      <w:r w:rsidR="00E94AC6" w:rsidRPr="006F5FD6">
        <w:t>.</w:t>
      </w:r>
    </w:p>
    <w:p w14:paraId="217C0F9B" w14:textId="47C9FED0" w:rsidR="00293505" w:rsidRPr="006F5FD6" w:rsidRDefault="00293505" w:rsidP="00334B91">
      <w:pPr>
        <w:pStyle w:val="Heading1"/>
      </w:pPr>
      <w:bookmarkStart w:id="7" w:name="_Toc466022939"/>
      <w:r w:rsidRPr="006F5FD6">
        <w:t xml:space="preserve">Terms of </w:t>
      </w:r>
      <w:bookmarkEnd w:id="7"/>
      <w:r w:rsidR="00034C4D" w:rsidRPr="006F5FD6">
        <w:t xml:space="preserve">the Procurement </w:t>
      </w:r>
    </w:p>
    <w:p w14:paraId="3BADA2BC" w14:textId="586C8053" w:rsidR="00293505" w:rsidRPr="006F5FD6" w:rsidRDefault="00293505" w:rsidP="00E249FC">
      <w:pPr>
        <w:pStyle w:val="Heading2"/>
        <w:keepNext w:val="0"/>
      </w:pPr>
      <w:bookmarkStart w:id="8" w:name="_Toc115690175"/>
      <w:bookmarkStart w:id="9" w:name="_Toc118102638"/>
      <w:bookmarkStart w:id="10" w:name="_Toc118102814"/>
      <w:bookmarkStart w:id="11" w:name="_Toc229548505"/>
      <w:bookmarkStart w:id="12" w:name="_Toc231810369"/>
      <w:bookmarkStart w:id="13" w:name="_Toc466022941"/>
      <w:bookmarkEnd w:id="8"/>
      <w:bookmarkEnd w:id="9"/>
      <w:bookmarkEnd w:id="10"/>
      <w:r w:rsidRPr="006F5FD6">
        <w:t>Procurement Process</w:t>
      </w:r>
      <w:bookmarkEnd w:id="11"/>
      <w:bookmarkEnd w:id="12"/>
      <w:bookmarkEnd w:id="13"/>
    </w:p>
    <w:p w14:paraId="0F48D98C" w14:textId="6EC59F0F" w:rsidR="00293505" w:rsidRPr="006F5FD6" w:rsidRDefault="00293505" w:rsidP="00463119">
      <w:pPr>
        <w:pStyle w:val="Heading3"/>
        <w:jc w:val="both"/>
      </w:pPr>
      <w:r w:rsidRPr="006F5FD6">
        <w:t>This competition is being con</w:t>
      </w:r>
      <w:r w:rsidR="00DF6FF8" w:rsidRPr="006F5FD6">
        <w:t xml:space="preserve">ducted under </w:t>
      </w:r>
      <w:r w:rsidR="00E249FC" w:rsidRPr="006F5FD6">
        <w:t>GOALs</w:t>
      </w:r>
      <w:r w:rsidR="00B45088" w:rsidRPr="006F5FD6">
        <w:t xml:space="preserve"> Procurement Level </w:t>
      </w:r>
      <w:r w:rsidR="00DB3CEB">
        <w:t>I</w:t>
      </w:r>
      <w:r w:rsidR="00B45088" w:rsidRPr="006F5FD6">
        <w:t xml:space="preserve">V </w:t>
      </w:r>
      <w:r w:rsidR="00DB3CEB">
        <w:t xml:space="preserve">National </w:t>
      </w:r>
      <w:r w:rsidR="00B45088" w:rsidRPr="006F5FD6">
        <w:t xml:space="preserve">Tender </w:t>
      </w:r>
      <w:r w:rsidR="0010523B" w:rsidRPr="006F5FD6">
        <w:t>process</w:t>
      </w:r>
      <w:r w:rsidR="00DF6FF8" w:rsidRPr="006F5FD6">
        <w:t>.</w:t>
      </w:r>
    </w:p>
    <w:p w14:paraId="78CE7BC4" w14:textId="77777777" w:rsidR="00293505" w:rsidRPr="006F5FD6" w:rsidRDefault="00293505" w:rsidP="00463119">
      <w:pPr>
        <w:pStyle w:val="Heading3"/>
        <w:jc w:val="both"/>
      </w:pPr>
      <w:r w:rsidRPr="006F5FD6">
        <w:t>The Contracting Authority for this procurement is GOAL</w:t>
      </w:r>
    </w:p>
    <w:p w14:paraId="791856E6" w14:textId="606C60A3" w:rsidR="002967DE" w:rsidRPr="006F5FD6" w:rsidRDefault="002967DE" w:rsidP="00463119">
      <w:pPr>
        <w:pStyle w:val="Heading3"/>
        <w:jc w:val="both"/>
      </w:pPr>
      <w:r w:rsidRPr="006F5FD6">
        <w:t>This procurement is funded by</w:t>
      </w:r>
      <w:r w:rsidR="00CE2B40" w:rsidRPr="006F5FD6">
        <w:t xml:space="preserve"> </w:t>
      </w:r>
      <w:r w:rsidR="008B59D9" w:rsidRPr="006F5FD6">
        <w:t>SHF</w:t>
      </w:r>
      <w:r w:rsidR="00701485" w:rsidRPr="006F5FD6">
        <w:t xml:space="preserve"> and</w:t>
      </w:r>
      <w:r w:rsidR="008B59D9" w:rsidRPr="006F5FD6">
        <w:t xml:space="preserve"> OFDA</w:t>
      </w:r>
      <w:r w:rsidR="00CE2B40" w:rsidRPr="006F5FD6">
        <w:t xml:space="preserve"> </w:t>
      </w:r>
      <w:r w:rsidRPr="006F5FD6">
        <w:t>and the tender and any contracts or agreements that may arise from it are bound by the regulations of th</w:t>
      </w:r>
      <w:r w:rsidR="00EB1354" w:rsidRPr="006F5FD6">
        <w:t xml:space="preserve">is </w:t>
      </w:r>
      <w:r w:rsidRPr="006F5FD6">
        <w:t xml:space="preserve">donor. </w:t>
      </w:r>
    </w:p>
    <w:p w14:paraId="246EF8FA" w14:textId="77777777" w:rsidR="00293505" w:rsidRPr="006F5FD6" w:rsidRDefault="00334B91" w:rsidP="00E249FC">
      <w:pPr>
        <w:pStyle w:val="Heading2"/>
        <w:keepNext w:val="0"/>
      </w:pPr>
      <w:bookmarkStart w:id="14" w:name="_Toc229548506"/>
      <w:bookmarkStart w:id="15" w:name="_Toc231810370"/>
      <w:bookmarkStart w:id="16" w:name="_Toc466022942"/>
      <w:r w:rsidRPr="006F5FD6">
        <w:rPr>
          <w:sz w:val="24"/>
        </w:rPr>
        <w:t>C</w:t>
      </w:r>
      <w:r w:rsidR="00293505" w:rsidRPr="006F5FD6">
        <w:t>larifications and Query Handling</w:t>
      </w:r>
      <w:bookmarkEnd w:id="14"/>
      <w:bookmarkEnd w:id="15"/>
      <w:bookmarkEnd w:id="16"/>
    </w:p>
    <w:p w14:paraId="50526284" w14:textId="2758DDD5" w:rsidR="00293505" w:rsidRPr="006F5FD6" w:rsidRDefault="00293505" w:rsidP="003F5D0E">
      <w:pPr>
        <w:pStyle w:val="Heading3"/>
        <w:keepNext w:val="0"/>
        <w:jc w:val="both"/>
      </w:pPr>
      <w:r w:rsidRPr="006F5FD6">
        <w:t xml:space="preserve">GOAL has taken care to be as clear as possible in the language and terms it has used in compiling this </w:t>
      </w:r>
      <w:r w:rsidR="00355989">
        <w:t>ITT</w:t>
      </w:r>
      <w:r w:rsidRPr="006F5FD6">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1E56D1C0" w:rsidR="009A6626" w:rsidRPr="006F5FD6" w:rsidRDefault="00293505" w:rsidP="009C04D8">
      <w:pPr>
        <w:pStyle w:val="Heading3"/>
        <w:jc w:val="both"/>
      </w:pPr>
      <w:r w:rsidRPr="006F5FD6">
        <w:lastRenderedPageBreak/>
        <w:t xml:space="preserve">Requests for additional information or clarifications </w:t>
      </w:r>
      <w:r w:rsidR="001B7249" w:rsidRPr="006F5FD6">
        <w:t xml:space="preserve">can </w:t>
      </w:r>
      <w:r w:rsidRPr="006F5FD6">
        <w:t xml:space="preserve">be made up </w:t>
      </w:r>
      <w:r w:rsidR="003B0C0E" w:rsidRPr="006F5FD6">
        <w:t>the deadline noted in section 2 above</w:t>
      </w:r>
      <w:r w:rsidR="001B7249" w:rsidRPr="006F5FD6">
        <w:t>, and no later</w:t>
      </w:r>
      <w:r w:rsidR="009A6626" w:rsidRPr="006F5FD6">
        <w:t>.</w:t>
      </w:r>
      <w:r w:rsidRPr="006F5FD6">
        <w:t xml:space="preserve">  </w:t>
      </w:r>
      <w:r w:rsidR="009A6626" w:rsidRPr="006F5FD6">
        <w:t xml:space="preserve">Any queries about this </w:t>
      </w:r>
      <w:r w:rsidR="00355989">
        <w:t>ITT</w:t>
      </w:r>
      <w:r w:rsidR="00322CE2" w:rsidRPr="006F5FD6">
        <w:t xml:space="preserve"> </w:t>
      </w:r>
      <w:r w:rsidR="009A6626" w:rsidRPr="006F5FD6">
        <w:t xml:space="preserve">should be addressed in writing to </w:t>
      </w:r>
      <w:r w:rsidR="002E1B16" w:rsidRPr="006F5FD6">
        <w:t xml:space="preserve">GOAL via email at </w:t>
      </w:r>
      <w:hyperlink r:id="rId14" w:history="1">
        <w:r w:rsidR="0099051B" w:rsidRPr="00B70351">
          <w:rPr>
            <w:rStyle w:val="Hyperlink"/>
          </w:rPr>
          <w:t>clarifications@goal.ie</w:t>
        </w:r>
      </w:hyperlink>
      <w:r w:rsidR="00BE5D13" w:rsidRPr="006F5FD6">
        <w:t xml:space="preserve"> </w:t>
      </w:r>
      <w:r w:rsidR="002E1B16" w:rsidRPr="006F5FD6">
        <w:rPr>
          <w:rStyle w:val="Hyperlink"/>
          <w:bCs w:val="0"/>
          <w:color w:val="auto"/>
          <w:u w:val="none"/>
        </w:rPr>
        <w:t xml:space="preserve">with the reference </w:t>
      </w:r>
      <w:r w:rsidR="00746FD4" w:rsidRPr="006F5FD6">
        <w:rPr>
          <w:b/>
        </w:rPr>
        <w:t>G/S/</w:t>
      </w:r>
      <w:r w:rsidR="00BE5D13" w:rsidRPr="006F5FD6">
        <w:rPr>
          <w:b/>
        </w:rPr>
        <w:t>K</w:t>
      </w:r>
      <w:r w:rsidR="00701485" w:rsidRPr="006F5FD6">
        <w:rPr>
          <w:b/>
        </w:rPr>
        <w:t>UT</w:t>
      </w:r>
      <w:r w:rsidR="00746FD4" w:rsidRPr="006F5FD6">
        <w:rPr>
          <w:b/>
        </w:rPr>
        <w:t>/</w:t>
      </w:r>
      <w:r w:rsidR="00DF534C" w:rsidRPr="006F5FD6">
        <w:rPr>
          <w:b/>
        </w:rPr>
        <w:t>A</w:t>
      </w:r>
      <w:r w:rsidR="00746FD4" w:rsidRPr="006F5FD6">
        <w:rPr>
          <w:b/>
        </w:rPr>
        <w:t>/</w:t>
      </w:r>
      <w:r w:rsidR="00DF534C" w:rsidRPr="006F5FD6">
        <w:rPr>
          <w:b/>
          <w:bCs w:val="0"/>
        </w:rPr>
        <w:t>4</w:t>
      </w:r>
      <w:r w:rsidR="00701485" w:rsidRPr="006F5FD6">
        <w:rPr>
          <w:b/>
          <w:bCs w:val="0"/>
        </w:rPr>
        <w:t>0</w:t>
      </w:r>
      <w:r w:rsidR="00DF534C" w:rsidRPr="006F5FD6">
        <w:rPr>
          <w:b/>
          <w:bCs w:val="0"/>
        </w:rPr>
        <w:t>7</w:t>
      </w:r>
      <w:r w:rsidR="00701485" w:rsidRPr="006F5FD6">
        <w:rPr>
          <w:b/>
          <w:bCs w:val="0"/>
        </w:rPr>
        <w:t>2</w:t>
      </w:r>
      <w:r w:rsidR="00DF534C" w:rsidRPr="006F5FD6">
        <w:rPr>
          <w:b/>
          <w:bCs w:val="0"/>
        </w:rPr>
        <w:t>/4</w:t>
      </w:r>
      <w:r w:rsidR="00701485" w:rsidRPr="006F5FD6">
        <w:rPr>
          <w:b/>
          <w:bCs w:val="0"/>
        </w:rPr>
        <w:t>073</w:t>
      </w:r>
      <w:r w:rsidR="00DF534C" w:rsidRPr="006F5FD6">
        <w:rPr>
          <w:b/>
          <w:bCs w:val="0"/>
        </w:rPr>
        <w:t>/</w:t>
      </w:r>
      <w:r w:rsidR="00746FD4" w:rsidRPr="006F5FD6">
        <w:rPr>
          <w:b/>
        </w:rPr>
        <w:t>20</w:t>
      </w:r>
      <w:r w:rsidR="00BE5D13" w:rsidRPr="006F5FD6">
        <w:rPr>
          <w:b/>
        </w:rPr>
        <w:t>20</w:t>
      </w:r>
      <w:r w:rsidR="00365DF2" w:rsidRPr="006F5FD6" w:rsidDel="00365DF2">
        <w:rPr>
          <w:b/>
        </w:rPr>
        <w:t xml:space="preserve"> </w:t>
      </w:r>
      <w:r w:rsidR="002E1B16" w:rsidRPr="006F5FD6">
        <w:rPr>
          <w:rStyle w:val="Hyperlink"/>
          <w:bCs w:val="0"/>
          <w:color w:val="auto"/>
          <w:u w:val="none"/>
        </w:rPr>
        <w:t xml:space="preserve">Clarifications in the email subject line </w:t>
      </w:r>
      <w:r w:rsidR="009A6626" w:rsidRPr="006F5FD6">
        <w:rPr>
          <w:rStyle w:val="Hyperlink"/>
          <w:color w:val="auto"/>
          <w:u w:val="none"/>
        </w:rPr>
        <w:t xml:space="preserve">and </w:t>
      </w:r>
      <w:r w:rsidR="002C3B7B" w:rsidRPr="006F5FD6">
        <w:rPr>
          <w:rStyle w:val="Hyperlink"/>
          <w:color w:val="auto"/>
          <w:u w:val="none"/>
        </w:rPr>
        <w:t xml:space="preserve">answers </w:t>
      </w:r>
      <w:r w:rsidR="009A6626" w:rsidRPr="006F5FD6">
        <w:rPr>
          <w:rStyle w:val="Hyperlink"/>
          <w:color w:val="auto"/>
          <w:u w:val="none"/>
        </w:rPr>
        <w:t xml:space="preserve">shall be </w:t>
      </w:r>
      <w:r w:rsidR="002C3B7B" w:rsidRPr="006F5FD6">
        <w:rPr>
          <w:rStyle w:val="Hyperlink"/>
          <w:color w:val="auto"/>
          <w:u w:val="none"/>
        </w:rPr>
        <w:t>collated</w:t>
      </w:r>
      <w:r w:rsidR="003470C3" w:rsidRPr="006F5FD6">
        <w:rPr>
          <w:rStyle w:val="FootnoteReference"/>
          <w:color w:val="auto"/>
        </w:rPr>
        <w:t xml:space="preserve"> </w:t>
      </w:r>
      <w:r w:rsidR="002C3B7B" w:rsidRPr="006F5FD6">
        <w:rPr>
          <w:rStyle w:val="Hyperlink"/>
          <w:color w:val="auto"/>
          <w:u w:val="none"/>
        </w:rPr>
        <w:t xml:space="preserve">and </w:t>
      </w:r>
      <w:r w:rsidR="009A6626" w:rsidRPr="006F5FD6">
        <w:rPr>
          <w:rStyle w:val="Hyperlink"/>
          <w:color w:val="auto"/>
          <w:u w:val="none"/>
        </w:rPr>
        <w:t xml:space="preserve">published online at </w:t>
      </w:r>
      <w:hyperlink r:id="rId15" w:history="1">
        <w:r w:rsidR="009A6626" w:rsidRPr="006F5FD6">
          <w:rPr>
            <w:rStyle w:val="Hyperlink"/>
          </w:rPr>
          <w:t>https://www.goalglobal.org/tenders</w:t>
        </w:r>
      </w:hyperlink>
      <w:r w:rsidR="008E0737" w:rsidRPr="006F5FD6">
        <w:rPr>
          <w:rStyle w:val="Hyperlink"/>
          <w:u w:val="none"/>
        </w:rPr>
        <w:t xml:space="preserve"> </w:t>
      </w:r>
      <w:r w:rsidR="00232EF8" w:rsidRPr="006F5FD6">
        <w:rPr>
          <w:rStyle w:val="Hyperlink"/>
          <w:color w:val="auto"/>
          <w:u w:val="none"/>
        </w:rPr>
        <w:t>in a timely manner.</w:t>
      </w:r>
    </w:p>
    <w:p w14:paraId="6A669E46" w14:textId="77777777" w:rsidR="00293505" w:rsidRPr="006F5FD6" w:rsidRDefault="00673AD0" w:rsidP="00E249FC">
      <w:pPr>
        <w:pStyle w:val="Heading2"/>
        <w:keepNext w:val="0"/>
      </w:pPr>
      <w:bookmarkStart w:id="17" w:name="_Toc229548507"/>
      <w:bookmarkStart w:id="18" w:name="_Toc231810371"/>
      <w:bookmarkStart w:id="19" w:name="_Toc466022943"/>
      <w:r w:rsidRPr="006F5FD6">
        <w:t>Co</w:t>
      </w:r>
      <w:r w:rsidR="00293505" w:rsidRPr="006F5FD6">
        <w:t>nditions of Tender Submission</w:t>
      </w:r>
      <w:bookmarkEnd w:id="17"/>
      <w:bookmarkEnd w:id="18"/>
      <w:bookmarkEnd w:id="19"/>
    </w:p>
    <w:p w14:paraId="7DD2C369" w14:textId="3DBD8735" w:rsidR="00293505" w:rsidRPr="006F5FD6" w:rsidRDefault="00293505" w:rsidP="0099051B">
      <w:pPr>
        <w:pStyle w:val="Heading3"/>
        <w:keepNext w:val="0"/>
        <w:spacing w:before="0"/>
        <w:jc w:val="both"/>
      </w:pPr>
      <w:r w:rsidRPr="006F5FD6">
        <w:t xml:space="preserve">Tenders must be completed in </w:t>
      </w:r>
      <w:r w:rsidRPr="006F5FD6">
        <w:rPr>
          <w:b/>
          <w:bCs w:val="0"/>
        </w:rPr>
        <w:t>English</w:t>
      </w:r>
      <w:r w:rsidR="001B7249" w:rsidRPr="006F5FD6">
        <w:rPr>
          <w:b/>
          <w:bCs w:val="0"/>
        </w:rPr>
        <w:t>.</w:t>
      </w:r>
      <w:r w:rsidRPr="006F5FD6">
        <w:t xml:space="preserve"> </w:t>
      </w:r>
    </w:p>
    <w:p w14:paraId="199F8723" w14:textId="0DC48B95" w:rsidR="009A5A61" w:rsidRPr="006F5FD6" w:rsidRDefault="00293505" w:rsidP="0099051B">
      <w:pPr>
        <w:pStyle w:val="Heading3"/>
        <w:keepNext w:val="0"/>
        <w:spacing w:before="0"/>
        <w:jc w:val="both"/>
      </w:pPr>
      <w:r w:rsidRPr="006F5FD6">
        <w:t>Tenders must respond to all r</w:t>
      </w:r>
      <w:r w:rsidR="00F2796B" w:rsidRPr="006F5FD6">
        <w:t xml:space="preserve">equirements set out in this </w:t>
      </w:r>
      <w:r w:rsidR="00355989">
        <w:t>ITT</w:t>
      </w:r>
      <w:r w:rsidR="00322CE2" w:rsidRPr="006F5FD6">
        <w:t xml:space="preserve"> </w:t>
      </w:r>
      <w:r w:rsidR="003325DC" w:rsidRPr="006F5FD6">
        <w:t>and complete the</w:t>
      </w:r>
      <w:r w:rsidR="001B7249" w:rsidRPr="006F5FD6">
        <w:t>ir</w:t>
      </w:r>
      <w:r w:rsidR="003325DC" w:rsidRPr="006F5FD6">
        <w:t xml:space="preserve"> offer in </w:t>
      </w:r>
      <w:r w:rsidR="001B7249" w:rsidRPr="006F5FD6">
        <w:t xml:space="preserve">the </w:t>
      </w:r>
      <w:r w:rsidR="00322CE2" w:rsidRPr="006F5FD6">
        <w:t>Response Format</w:t>
      </w:r>
      <w:r w:rsidR="00034C4D" w:rsidRPr="006F5FD6">
        <w:t>.</w:t>
      </w:r>
    </w:p>
    <w:p w14:paraId="18100416" w14:textId="0CD94BAC" w:rsidR="009A5A61" w:rsidRPr="006F5FD6" w:rsidRDefault="00293505" w:rsidP="0099051B">
      <w:pPr>
        <w:pStyle w:val="Heading3"/>
        <w:keepNext w:val="0"/>
        <w:spacing w:before="0"/>
        <w:jc w:val="both"/>
      </w:pPr>
      <w:r w:rsidRPr="006F5FD6">
        <w:t>Failure to submit tenders in the required format will, in almost all circumstances, result in the rejection of the tender.  Failure to resubmit a correctly formatted tender</w:t>
      </w:r>
      <w:r w:rsidR="00322CE2" w:rsidRPr="006F5FD6">
        <w:t xml:space="preserve"> </w:t>
      </w:r>
      <w:r w:rsidRPr="006F5FD6">
        <w:t>within 3</w:t>
      </w:r>
      <w:r w:rsidR="004B6DE1" w:rsidRPr="006F5FD6">
        <w:t xml:space="preserve"> (three)</w:t>
      </w:r>
      <w:r w:rsidRPr="006F5FD6">
        <w:t xml:space="preserve"> working days of such a request </w:t>
      </w:r>
      <w:r w:rsidR="00F2796B" w:rsidRPr="006F5FD6">
        <w:t>will result in disqualification</w:t>
      </w:r>
      <w:r w:rsidR="008047E6" w:rsidRPr="006F5FD6">
        <w:t>.</w:t>
      </w:r>
    </w:p>
    <w:p w14:paraId="062C934B" w14:textId="37109B10" w:rsidR="009A5A61" w:rsidRPr="006F5FD6" w:rsidRDefault="00293505" w:rsidP="0099051B">
      <w:pPr>
        <w:pStyle w:val="Heading3"/>
        <w:keepNext w:val="0"/>
        <w:spacing w:before="0"/>
        <w:jc w:val="both"/>
      </w:pPr>
      <w:r w:rsidRPr="006F5FD6">
        <w:t>Tenderers</w:t>
      </w:r>
      <w:r w:rsidR="00322CE2" w:rsidRPr="006F5FD6">
        <w:t xml:space="preserve"> </w:t>
      </w:r>
      <w:r w:rsidRPr="006F5FD6">
        <w:t>must disclose all relevant information to ensure that all tenders are fairly and legally evaluated.  Additionally, tenderers must provide details of any implications they know or believe their response will have on the succe</w:t>
      </w:r>
      <w:r w:rsidR="004B6DE1" w:rsidRPr="006F5FD6">
        <w:t>ssful operation of the contract</w:t>
      </w:r>
      <w:r w:rsidRPr="006F5FD6">
        <w:t xml:space="preserve"> or on the normal da</w:t>
      </w:r>
      <w:r w:rsidR="004B6DE1" w:rsidRPr="006F5FD6">
        <w:t>y-to-day operations with GOAL</w:t>
      </w:r>
      <w:r w:rsidR="00034C4D" w:rsidRPr="006F5FD6">
        <w:t xml:space="preserve">. </w:t>
      </w:r>
      <w:r w:rsidRPr="006F5FD6">
        <w:t>Any attempt to withhold any information that the tenderer</w:t>
      </w:r>
      <w:r w:rsidR="00322CE2" w:rsidRPr="006F5FD6">
        <w:t xml:space="preserve"> </w:t>
      </w:r>
      <w:r w:rsidRPr="006F5FD6">
        <w:t>knows to be relevant or to mislead GOAL and/or its evaluation team in any way will result in the disqualification of the tender</w:t>
      </w:r>
      <w:r w:rsidR="00CE3BE3" w:rsidRPr="006F5FD6">
        <w:t>.</w:t>
      </w:r>
    </w:p>
    <w:p w14:paraId="771B4835" w14:textId="551945F4" w:rsidR="009A5A61" w:rsidRPr="006F5FD6" w:rsidRDefault="00293505" w:rsidP="0099051B">
      <w:pPr>
        <w:pStyle w:val="Heading3"/>
        <w:keepNext w:val="0"/>
        <w:spacing w:before="0"/>
        <w:jc w:val="both"/>
      </w:pPr>
      <w:r w:rsidRPr="006F5FD6">
        <w:t xml:space="preserve">Tenders must detail all costs identified in this </w:t>
      </w:r>
      <w:r w:rsidR="00355989">
        <w:t>ITT</w:t>
      </w:r>
      <w:r w:rsidRPr="006F5FD6">
        <w:t xml:space="preserve">.  Additionally, tenders must detail any other costs whatsoever that could be incurred by </w:t>
      </w:r>
      <w:r w:rsidR="00655C97" w:rsidRPr="006F5FD6">
        <w:t>GOAL</w:t>
      </w:r>
      <w:r w:rsidRPr="006F5FD6">
        <w:t xml:space="preserve"> in the usage of services and/or the availing of options that may not be explicitly identified/requested in this </w:t>
      </w:r>
      <w:r w:rsidR="00355989">
        <w:t>ITT</w:t>
      </w:r>
      <w:r w:rsidRPr="006F5FD6">
        <w:t>.  Tenderers’</w:t>
      </w:r>
      <w:r w:rsidR="00322CE2" w:rsidRPr="006F5FD6">
        <w:t xml:space="preserve"> </w:t>
      </w:r>
      <w:r w:rsidRPr="006F5FD6">
        <w:t xml:space="preserve">attention is drawn to the fact that, in the event of a </w:t>
      </w:r>
      <w:r w:rsidR="00BF23F3" w:rsidRPr="006F5FD6">
        <w:t xml:space="preserve">Contract/ </w:t>
      </w:r>
      <w:r w:rsidR="00E249FC" w:rsidRPr="006F5FD6">
        <w:t>Framework Agreement</w:t>
      </w:r>
      <w:r w:rsidRPr="006F5FD6">
        <w:t xml:space="preserve"> being awarded to them, the attempted imposition of undeclared costs will be con</w:t>
      </w:r>
      <w:r w:rsidR="00F2796B" w:rsidRPr="006F5FD6">
        <w:t>sidered a condition for default</w:t>
      </w:r>
      <w:r w:rsidR="008047E6" w:rsidRPr="006F5FD6">
        <w:t>.</w:t>
      </w:r>
    </w:p>
    <w:p w14:paraId="6CAE20A6" w14:textId="13996B3F" w:rsidR="00293505" w:rsidRPr="006F5FD6" w:rsidRDefault="00293505" w:rsidP="0099051B">
      <w:pPr>
        <w:pStyle w:val="Heading3"/>
        <w:keepNext w:val="0"/>
        <w:spacing w:before="0"/>
        <w:jc w:val="both"/>
      </w:pPr>
      <w:r w:rsidRPr="006F5FD6">
        <w:t>Any conflicts of interest</w:t>
      </w:r>
      <w:r w:rsidR="007F7D73" w:rsidRPr="006F5FD6">
        <w:t xml:space="preserve"> (including any family relations to GOAL staff) involving</w:t>
      </w:r>
      <w:r w:rsidRPr="006F5FD6">
        <w:t xml:space="preserve"> a tenderer</w:t>
      </w:r>
      <w:r w:rsidR="00322CE2" w:rsidRPr="006F5FD6">
        <w:t xml:space="preserve"> </w:t>
      </w:r>
      <w:r w:rsidRPr="006F5FD6">
        <w:t>must be fully disclosed to GOAL particularly where there is a conflict of interest in relation to any recommendations or proposals</w:t>
      </w:r>
      <w:r w:rsidR="00F2796B" w:rsidRPr="006F5FD6">
        <w:t xml:space="preserve"> put forward by the </w:t>
      </w:r>
      <w:r w:rsidR="000167FA" w:rsidRPr="006F5FD6">
        <w:t>tenderer</w:t>
      </w:r>
      <w:r w:rsidR="008047E6" w:rsidRPr="006F5FD6">
        <w:t>.</w:t>
      </w:r>
    </w:p>
    <w:p w14:paraId="5507802F" w14:textId="019DDBFC" w:rsidR="00293505" w:rsidRPr="006F5FD6" w:rsidRDefault="00293505" w:rsidP="0099051B">
      <w:pPr>
        <w:pStyle w:val="Heading3"/>
        <w:keepNext w:val="0"/>
        <w:spacing w:before="0"/>
        <w:jc w:val="both"/>
      </w:pPr>
      <w:r w:rsidRPr="006F5FD6">
        <w:t>GOAL will not be liable in respect of any costs incurred by respondents in the preparation and submission of tenders or any associated work effort</w:t>
      </w:r>
      <w:r w:rsidR="00034C4D" w:rsidRPr="006F5FD6">
        <w:t xml:space="preserve">. </w:t>
      </w:r>
    </w:p>
    <w:p w14:paraId="1BCD8031" w14:textId="5F158DDF" w:rsidR="00293505" w:rsidRPr="006F5FD6" w:rsidRDefault="00293505" w:rsidP="0099051B">
      <w:pPr>
        <w:pStyle w:val="Heading3"/>
        <w:keepNext w:val="0"/>
        <w:spacing w:before="0"/>
        <w:jc w:val="both"/>
      </w:pPr>
      <w:r w:rsidRPr="006F5FD6">
        <w:t>GOAL</w:t>
      </w:r>
      <w:r w:rsidR="008F6DE6" w:rsidRPr="006F5FD6">
        <w:t xml:space="preserve"> </w:t>
      </w:r>
      <w:r w:rsidRPr="006F5FD6">
        <w:t>will conduct this tender, including the evaluation of responses and final awards in accordance with the detail set out at</w:t>
      </w:r>
      <w:r w:rsidR="00034C4D" w:rsidRPr="006F5FD6">
        <w:t xml:space="preserve"> in the Evaluation process</w:t>
      </w:r>
      <w:r w:rsidRPr="006F5FD6">
        <w:t xml:space="preserve">. Tenders will be opened by at least </w:t>
      </w:r>
      <w:r w:rsidR="00655C97" w:rsidRPr="006F5FD6">
        <w:t>three</w:t>
      </w:r>
      <w:r w:rsidRPr="006F5FD6">
        <w:t xml:space="preserve"> designated officers of GOAL</w:t>
      </w:r>
      <w:r w:rsidR="008047E6" w:rsidRPr="006F5FD6">
        <w:t>.</w:t>
      </w:r>
    </w:p>
    <w:p w14:paraId="7D3F8F22" w14:textId="40F824B6" w:rsidR="009A00A2" w:rsidRPr="006F5FD6" w:rsidRDefault="00293505" w:rsidP="0099051B">
      <w:pPr>
        <w:pStyle w:val="Heading3"/>
        <w:keepNext w:val="0"/>
        <w:spacing w:before="0"/>
        <w:jc w:val="both"/>
      </w:pPr>
      <w:r w:rsidRPr="006F5FD6">
        <w:t xml:space="preserve">GOAL is not bound to accept the </w:t>
      </w:r>
      <w:r w:rsidR="00F2796B" w:rsidRPr="006F5FD6">
        <w:t>lowest</w:t>
      </w:r>
      <w:r w:rsidR="009A2230" w:rsidRPr="006F5FD6">
        <w:t>,</w:t>
      </w:r>
      <w:r w:rsidR="00F2796B" w:rsidRPr="006F5FD6">
        <w:t xml:space="preserve"> o</w:t>
      </w:r>
      <w:r w:rsidR="009A2230" w:rsidRPr="006F5FD6">
        <w:t>r</w:t>
      </w:r>
      <w:r w:rsidR="00F2796B" w:rsidRPr="006F5FD6">
        <w:t xml:space="preserve"> any tender</w:t>
      </w:r>
      <w:r w:rsidR="00322CE2" w:rsidRPr="006F5FD6">
        <w:t xml:space="preserve"> </w:t>
      </w:r>
      <w:r w:rsidR="00F2796B" w:rsidRPr="006F5FD6">
        <w:t>subm</w:t>
      </w:r>
      <w:r w:rsidR="00DB3CEB">
        <w:t>itt</w:t>
      </w:r>
      <w:r w:rsidR="00F2796B" w:rsidRPr="006F5FD6">
        <w:t>ed</w:t>
      </w:r>
      <w:r w:rsidR="0086723F" w:rsidRPr="006F5FD6">
        <w:t xml:space="preserve">. </w:t>
      </w:r>
    </w:p>
    <w:p w14:paraId="44055508" w14:textId="77777777" w:rsidR="00060AAD" w:rsidRPr="006F5FD6" w:rsidRDefault="009A00A2" w:rsidP="0099051B">
      <w:pPr>
        <w:pStyle w:val="Heading3"/>
        <w:keepNext w:val="0"/>
        <w:spacing w:before="0"/>
        <w:jc w:val="both"/>
      </w:pPr>
      <w:r w:rsidRPr="006F5FD6">
        <w:t>GOAL reserves the right to split the award of this contract between different bidders in any combination it deems appropriate, at its sole discretion.</w:t>
      </w:r>
    </w:p>
    <w:p w14:paraId="627743C4" w14:textId="5F71FF7B" w:rsidR="00060AAD" w:rsidRPr="006F5FD6" w:rsidRDefault="00060AAD" w:rsidP="0099051B">
      <w:pPr>
        <w:pStyle w:val="Heading3"/>
        <w:keepNext w:val="0"/>
        <w:spacing w:before="0"/>
        <w:jc w:val="both"/>
      </w:pPr>
      <w:r w:rsidRPr="006F5FD6">
        <w:t>The Supplier shall seek wr</w:t>
      </w:r>
      <w:r w:rsidR="00DB3CEB">
        <w:t>itt</w:t>
      </w:r>
      <w:r w:rsidRPr="006F5FD6">
        <w:t xml:space="preserve">en approval from GOAL before </w:t>
      </w:r>
      <w:r w:rsidR="000363DF" w:rsidRPr="006F5FD6">
        <w:t>entering</w:t>
      </w:r>
      <w:r w:rsidRPr="006F5FD6">
        <w:t xml:space="preserve"> any sub-contracts for the purpose of fulfilling this contract. Full details of the proposed subcontracting company and the nature of their services shall be included in the wr</w:t>
      </w:r>
      <w:r w:rsidR="00DB3CEB">
        <w:t>itt</w:t>
      </w:r>
      <w:r w:rsidRPr="006F5FD6">
        <w:t>en request for approval. Wr</w:t>
      </w:r>
      <w:r w:rsidR="00DB3CEB">
        <w:t>itt</w:t>
      </w:r>
      <w:r w:rsidRPr="006F5FD6">
        <w:t>en requests for approval must be subm</w:t>
      </w:r>
      <w:r w:rsidR="00DB3CEB">
        <w:t>itt</w:t>
      </w:r>
      <w:r w:rsidRPr="006F5FD6">
        <w:t xml:space="preserve">ed to the contract focal point identified in section </w:t>
      </w:r>
    </w:p>
    <w:p w14:paraId="71CD6358" w14:textId="64B3F36C" w:rsidR="00060AAD" w:rsidRPr="006F5FD6" w:rsidRDefault="00060AAD" w:rsidP="0099051B">
      <w:pPr>
        <w:pStyle w:val="Heading3"/>
        <w:keepNext w:val="0"/>
        <w:spacing w:before="0"/>
        <w:jc w:val="both"/>
      </w:pPr>
      <w:r w:rsidRPr="006F5FD6">
        <w:t>GOAL reserves the right to refuse any subcontractor that is proposed by the Supplier.</w:t>
      </w:r>
    </w:p>
    <w:p w14:paraId="31CD0A9B" w14:textId="547E2E41" w:rsidR="009A00A2" w:rsidRPr="006F5FD6" w:rsidRDefault="009A00A2" w:rsidP="0099051B">
      <w:pPr>
        <w:pStyle w:val="Heading3"/>
        <w:keepNext w:val="0"/>
        <w:spacing w:before="0"/>
        <w:jc w:val="both"/>
      </w:pPr>
      <w:r w:rsidRPr="006F5FD6">
        <w:t>GOAL reserves the right to negotiate with the Supplier who has subm</w:t>
      </w:r>
      <w:r w:rsidR="00DB3CEB">
        <w:t>itt</w:t>
      </w:r>
      <w:r w:rsidRPr="006F5FD6">
        <w:t xml:space="preserve">ed the lowest Bid that fully meets the technical requirements, for the purpose of seeking revisions of such Bid to enhance its technical aspects and/or to reduce the price. </w:t>
      </w:r>
    </w:p>
    <w:p w14:paraId="764E1ACC" w14:textId="3353D2DC" w:rsidR="00293505" w:rsidRPr="006F5FD6" w:rsidRDefault="00293505" w:rsidP="0099051B">
      <w:pPr>
        <w:pStyle w:val="Heading3"/>
        <w:keepNext w:val="0"/>
        <w:spacing w:before="0"/>
        <w:jc w:val="both"/>
      </w:pPr>
      <w:r w:rsidRPr="006F5FD6">
        <w:t>Information supplied by respondents will be treated as contractually binding.  However, GOAL reserves the right to seek clarification or verification of any such information</w:t>
      </w:r>
      <w:r w:rsidR="00034C4D" w:rsidRPr="006F5FD6">
        <w:t xml:space="preserve">. </w:t>
      </w:r>
    </w:p>
    <w:p w14:paraId="2D670DFB" w14:textId="77777777" w:rsidR="00DF6FF8" w:rsidRPr="006F5FD6" w:rsidRDefault="00D85D9B" w:rsidP="0099051B">
      <w:pPr>
        <w:pStyle w:val="Heading3"/>
        <w:keepNext w:val="0"/>
        <w:spacing w:before="0"/>
        <w:jc w:val="both"/>
      </w:pPr>
      <w:r w:rsidRPr="006F5FD6">
        <w:t>G</w:t>
      </w:r>
      <w:r w:rsidR="00DF6FF8" w:rsidRPr="006F5FD6">
        <w:t>OAL reserves the right to terminat</w:t>
      </w:r>
      <w:r w:rsidR="00F2796B" w:rsidRPr="006F5FD6">
        <w:t>e this competition at any stage</w:t>
      </w:r>
      <w:r w:rsidR="003325DC" w:rsidRPr="006F5FD6">
        <w:t>.</w:t>
      </w:r>
    </w:p>
    <w:p w14:paraId="3207A313" w14:textId="517C7F72" w:rsidR="00AE2DA4" w:rsidRPr="006F5FD6" w:rsidRDefault="00832671" w:rsidP="0099051B">
      <w:pPr>
        <w:pStyle w:val="Heading3"/>
        <w:keepNext w:val="0"/>
        <w:spacing w:before="0"/>
        <w:jc w:val="both"/>
      </w:pPr>
      <w:r w:rsidRPr="006F5FD6">
        <w:t xml:space="preserve">Unsuccessful </w:t>
      </w:r>
      <w:r w:rsidR="00322CE2" w:rsidRPr="006F5FD6">
        <w:t>tenderers</w:t>
      </w:r>
      <w:r w:rsidR="00BF23F3" w:rsidRPr="006F5FD6">
        <w:t xml:space="preserve"> </w:t>
      </w:r>
      <w:r w:rsidR="005F2144" w:rsidRPr="006F5FD6">
        <w:t>will be notified</w:t>
      </w:r>
      <w:r w:rsidRPr="006F5FD6">
        <w:t xml:space="preserve">.  </w:t>
      </w:r>
    </w:p>
    <w:p w14:paraId="6590120D" w14:textId="14EF6CDE" w:rsidR="0003332A" w:rsidRPr="006F5FD6" w:rsidRDefault="0003332A" w:rsidP="0099051B">
      <w:pPr>
        <w:pStyle w:val="Heading3"/>
        <w:spacing w:before="0"/>
        <w:jc w:val="both"/>
        <w:rPr>
          <w:rFonts w:eastAsia="Arial Unicode MS"/>
        </w:rPr>
      </w:pPr>
      <w:r w:rsidRPr="006F5FD6">
        <w:lastRenderedPageBreak/>
        <w:t>GOAL’</w:t>
      </w:r>
      <w:r w:rsidRPr="006F5FD6">
        <w:rPr>
          <w:rFonts w:eastAsia="Arial Unicode MS"/>
        </w:rPr>
        <w:t xml:space="preserve">s standard payment terms are </w:t>
      </w:r>
      <w:r w:rsidR="00AE1808" w:rsidRPr="006F5FD6">
        <w:rPr>
          <w:rFonts w:eastAsia="Arial Unicode MS"/>
        </w:rPr>
        <w:t xml:space="preserve">by </w:t>
      </w:r>
      <w:r w:rsidRPr="006F5FD6">
        <w:rPr>
          <w:rFonts w:eastAsia="Arial Unicode MS"/>
        </w:rPr>
        <w:t>bank transfer within 30 days after satisfactory implementation and receipt of documents in order.</w:t>
      </w:r>
      <w:r w:rsidR="009A7F33" w:rsidRPr="006F5FD6">
        <w:rPr>
          <w:rFonts w:eastAsia="Arial Unicode MS"/>
        </w:rPr>
        <w:t xml:space="preserve"> Satisfactory implementation is decided solely by GOAL.</w:t>
      </w:r>
    </w:p>
    <w:p w14:paraId="48DF47AD" w14:textId="503DF5AB" w:rsidR="00746FD4" w:rsidRPr="006F5FD6" w:rsidRDefault="00746FD4" w:rsidP="0099051B">
      <w:pPr>
        <w:pStyle w:val="Heading3"/>
        <w:jc w:val="both"/>
      </w:pPr>
      <w:r w:rsidRPr="006F5FD6">
        <w:rPr>
          <w:rFonts w:eastAsia="Arial Unicode MS"/>
        </w:rPr>
        <w:t xml:space="preserve"> </w:t>
      </w:r>
      <w:r w:rsidR="00703982" w:rsidRPr="006F5FD6">
        <w:rPr>
          <w:rFonts w:eastAsia="Arial Unicode MS"/>
        </w:rPr>
        <w:t xml:space="preserve">This document is not construed in </w:t>
      </w:r>
      <w:r w:rsidR="008047E6" w:rsidRPr="006F5FD6">
        <w:rPr>
          <w:rFonts w:eastAsia="Arial Unicode MS"/>
        </w:rPr>
        <w:t>any way as an offer to contract.</w:t>
      </w:r>
      <w:r w:rsidRPr="006F5FD6">
        <w:t xml:space="preserve"> </w:t>
      </w:r>
    </w:p>
    <w:p w14:paraId="013CCBAA" w14:textId="1B4EE186" w:rsidR="00E66A58" w:rsidRPr="006F5FD6" w:rsidRDefault="00746FD4" w:rsidP="0099051B">
      <w:pPr>
        <w:pStyle w:val="Heading3"/>
        <w:keepNext w:val="0"/>
        <w:numPr>
          <w:ilvl w:val="0"/>
          <w:numId w:val="0"/>
        </w:numPr>
        <w:spacing w:before="0"/>
        <w:ind w:left="720" w:hanging="720"/>
        <w:jc w:val="both"/>
        <w:rPr>
          <w:bCs w:val="0"/>
          <w:lang w:val="en-GB"/>
        </w:rPr>
      </w:pPr>
      <w:r w:rsidRPr="006F5FD6">
        <w:t xml:space="preserve">4.3.19 </w:t>
      </w:r>
      <w:r w:rsidRPr="006F5FD6">
        <w:tab/>
      </w:r>
      <w:r w:rsidR="00DC31C2" w:rsidRPr="006F5FD6">
        <w:t>GOAL</w:t>
      </w:r>
      <w:r w:rsidR="002C3B7B" w:rsidRPr="006F5FD6">
        <w:t xml:space="preserve"> and all contracted </w:t>
      </w:r>
      <w:r w:rsidR="00322CE2" w:rsidRPr="006F5FD6">
        <w:t>supplier</w:t>
      </w:r>
      <w:r w:rsidR="00BF23F3" w:rsidRPr="006F5FD6">
        <w:t>s</w:t>
      </w:r>
      <w:r w:rsidR="002C3B7B" w:rsidRPr="006F5FD6">
        <w:t xml:space="preserve"> must</w:t>
      </w:r>
      <w:r w:rsidR="00DC31C2" w:rsidRPr="006F5FD6">
        <w:t xml:space="preserve"> act in </w:t>
      </w:r>
      <w:r w:rsidR="00AE7764" w:rsidRPr="006F5FD6">
        <w:t xml:space="preserve">all its </w:t>
      </w:r>
      <w:r w:rsidR="00DC31C2" w:rsidRPr="006F5FD6">
        <w:t xml:space="preserve">procurement and other activities in full compliance with </w:t>
      </w:r>
      <w:r w:rsidR="00FE1153" w:rsidRPr="006F5FD6">
        <w:t xml:space="preserve">donor </w:t>
      </w:r>
      <w:r w:rsidR="00FE1153" w:rsidRPr="006F5FD6">
        <w:rPr>
          <w:bCs w:val="0"/>
        </w:rPr>
        <w:t>requirements</w:t>
      </w:r>
      <w:r w:rsidR="002C3B7B" w:rsidRPr="006F5FD6">
        <w:rPr>
          <w:bCs w:val="0"/>
        </w:rPr>
        <w:t xml:space="preserve">. </w:t>
      </w:r>
      <w:r w:rsidR="009204F3" w:rsidRPr="006F5FD6">
        <w:t xml:space="preserve">Any </w:t>
      </w:r>
      <w:r w:rsidR="009204F3" w:rsidRPr="006F5FD6">
        <w:rPr>
          <w:bCs w:val="0"/>
          <w:lang w:val="en-GB"/>
        </w:rPr>
        <w:t xml:space="preserve">contract(s) that arise from this </w:t>
      </w:r>
      <w:r w:rsidR="00355989">
        <w:rPr>
          <w:bCs w:val="0"/>
          <w:lang w:val="en-GB"/>
        </w:rPr>
        <w:t>ITT</w:t>
      </w:r>
      <w:r w:rsidR="00322CE2" w:rsidRPr="006F5FD6">
        <w:rPr>
          <w:bCs w:val="0"/>
          <w:lang w:val="en-GB"/>
        </w:rPr>
        <w:t xml:space="preserve"> </w:t>
      </w:r>
      <w:r w:rsidR="009204F3" w:rsidRPr="006F5FD6">
        <w:rPr>
          <w:bCs w:val="0"/>
          <w:lang w:val="en-GB"/>
        </w:rPr>
        <w:t>may be financed by</w:t>
      </w:r>
      <w:r w:rsidR="008047E6" w:rsidRPr="006F5FD6">
        <w:rPr>
          <w:bCs w:val="0"/>
          <w:lang w:val="en-GB"/>
        </w:rPr>
        <w:t> multiple</w:t>
      </w:r>
      <w:r w:rsidR="009204F3" w:rsidRPr="006F5FD6">
        <w:rPr>
          <w:bCs w:val="0"/>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55989">
        <w:rPr>
          <w:bCs w:val="0"/>
          <w:lang w:val="en-GB"/>
        </w:rPr>
        <w:t>ITT</w:t>
      </w:r>
      <w:r w:rsidR="00322CE2" w:rsidRPr="006F5FD6">
        <w:rPr>
          <w:bCs w:val="0"/>
          <w:lang w:val="en-GB"/>
        </w:rPr>
        <w:t xml:space="preserve"> </w:t>
      </w:r>
      <w:r w:rsidR="009204F3" w:rsidRPr="006F5FD6">
        <w:rPr>
          <w:bCs w:val="0"/>
          <w:lang w:val="en-GB"/>
        </w:rPr>
        <w:t xml:space="preserve">assumes </w:t>
      </w:r>
      <w:r w:rsidR="008047E6" w:rsidRPr="006F5FD6">
        <w:rPr>
          <w:bCs w:val="0"/>
          <w:lang w:val="en-GB"/>
        </w:rPr>
        <w:t xml:space="preserve">Service Provider </w:t>
      </w:r>
      <w:r w:rsidR="009204F3" w:rsidRPr="006F5FD6">
        <w:rPr>
          <w:bCs w:val="0"/>
          <w:lang w:val="en-GB"/>
        </w:rPr>
        <w:t xml:space="preserve">acceptance of these conditions. </w:t>
      </w:r>
    </w:p>
    <w:p w14:paraId="3838DC6D" w14:textId="5669CADD" w:rsidR="004E5714" w:rsidRPr="006F5FD6" w:rsidRDefault="00E66A58" w:rsidP="0099051B">
      <w:pPr>
        <w:pStyle w:val="Heading3"/>
        <w:keepNext w:val="0"/>
        <w:numPr>
          <w:ilvl w:val="0"/>
          <w:numId w:val="0"/>
        </w:numPr>
        <w:spacing w:before="0"/>
        <w:ind w:left="720" w:hanging="720"/>
        <w:jc w:val="both"/>
        <w:rPr>
          <w:lang w:val="en-GB"/>
        </w:rPr>
      </w:pPr>
      <w:r w:rsidRPr="006F5FD6">
        <w:rPr>
          <w:bCs w:val="0"/>
          <w:lang w:val="en-GB"/>
        </w:rPr>
        <w:t xml:space="preserve">4.3.20   </w:t>
      </w:r>
      <w:r w:rsidR="004E5714" w:rsidRPr="006F5FD6">
        <w:rPr>
          <w:b/>
          <w:u w:val="single"/>
        </w:rPr>
        <w:t>Terrorism and Sanctions:</w:t>
      </w:r>
      <w:r w:rsidR="004E5714" w:rsidRPr="006F5FD6">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6F5FD6" w:rsidRDefault="00316DF2" w:rsidP="00316DF2">
      <w:pPr>
        <w:pStyle w:val="Heading2"/>
      </w:pPr>
      <w:bookmarkStart w:id="20" w:name="_Toc466022938"/>
      <w:r w:rsidRPr="006F5FD6">
        <w:t>Quality Control</w:t>
      </w:r>
      <w:bookmarkEnd w:id="20"/>
    </w:p>
    <w:p w14:paraId="24B349BB" w14:textId="77777777" w:rsidR="00316DF2" w:rsidRPr="006F5FD6" w:rsidRDefault="00316DF2" w:rsidP="0099051B">
      <w:pPr>
        <w:jc w:val="both"/>
      </w:pPr>
      <w:r w:rsidRPr="006F5FD6">
        <w:t>3</w:t>
      </w:r>
      <w:r w:rsidRPr="006F5FD6">
        <w:rPr>
          <w:vertAlign w:val="superscript"/>
        </w:rPr>
        <w:t>rd</w:t>
      </w:r>
      <w:r w:rsidRPr="006F5FD6">
        <w:t xml:space="preserve"> party companies may be contracted by GOAL to carry out random quality inspections of work carried out by the contracted party. The cost of the quality control inspections will be covered by GOAL.</w:t>
      </w:r>
    </w:p>
    <w:p w14:paraId="0D2042C2" w14:textId="3D1FB09C" w:rsidR="00316DF2" w:rsidRPr="006F5FD6" w:rsidRDefault="00316DF2" w:rsidP="0099051B">
      <w:pPr>
        <w:jc w:val="both"/>
      </w:pPr>
      <w:r w:rsidRPr="006F5FD6">
        <w:t xml:space="preserve">In cases of </w:t>
      </w:r>
      <w:r w:rsidR="001801A6" w:rsidRPr="006F5FD6">
        <w:t>supplier’s</w:t>
      </w:r>
      <w:r w:rsidRPr="006F5FD6">
        <w:t xml:space="preserve"> quality default</w:t>
      </w:r>
      <w:r w:rsidR="00C5297D" w:rsidRPr="006F5FD6">
        <w:t>,</w:t>
      </w:r>
      <w:r w:rsidRPr="006F5FD6">
        <w:t xml:space="preserve"> in addition to Liquidated Damages</w:t>
      </w:r>
      <w:r w:rsidR="00C5297D" w:rsidRPr="006F5FD6">
        <w:t>,</w:t>
      </w:r>
      <w:r w:rsidRPr="006F5FD6">
        <w:t xml:space="preserve"> section 21 of GOAL Standard Terms and Conditions</w:t>
      </w:r>
      <w:r w:rsidR="00E97C36" w:rsidRPr="006F5FD6">
        <w:t xml:space="preserve">, </w:t>
      </w:r>
      <w:r w:rsidRPr="006F5FD6">
        <w:t xml:space="preserve">the costs of the quality inspections and loading surveyor will be charged to the </w:t>
      </w:r>
      <w:r w:rsidRPr="006F5FD6">
        <w:rPr>
          <w:rFonts w:ascii="Calibri" w:hAnsi="Calibri" w:cs="Arial"/>
          <w:lang w:val="en-US"/>
        </w:rPr>
        <w:t>Service Provider</w:t>
      </w:r>
      <w:r w:rsidRPr="006F5FD6">
        <w:t>.</w:t>
      </w:r>
    </w:p>
    <w:p w14:paraId="114E1048" w14:textId="02CBBB50" w:rsidR="00FB41ED" w:rsidRPr="006F5FD6" w:rsidRDefault="00316DF2" w:rsidP="0099051B">
      <w:pPr>
        <w:jc w:val="both"/>
      </w:pPr>
      <w:r w:rsidRPr="006F5FD6">
        <w:t xml:space="preserve">Sub-contracting: </w:t>
      </w:r>
      <w:r w:rsidR="00322CE2" w:rsidRPr="006F5FD6">
        <w:t xml:space="preserve">note </w:t>
      </w:r>
      <w:r w:rsidRPr="006F5FD6">
        <w:t xml:space="preserve">section </w:t>
      </w:r>
      <w:r w:rsidR="001C6A02" w:rsidRPr="006F5FD6">
        <w:t>II</w:t>
      </w:r>
      <w:r w:rsidRPr="006F5FD6">
        <w:t xml:space="preserve"> in GOAL Standard Terms and Conditions</w:t>
      </w:r>
      <w:r w:rsidR="00034C4D" w:rsidRPr="006F5FD6">
        <w:rPr>
          <w:rStyle w:val="FootnoteReference"/>
        </w:rPr>
        <w:footnoteReference w:id="3"/>
      </w:r>
      <w:r w:rsidRPr="006F5FD6">
        <w:t xml:space="preserve">. GOAL may choose to visit </w:t>
      </w:r>
      <w:r w:rsidR="00BF23F3" w:rsidRPr="006F5FD6">
        <w:t>vendors</w:t>
      </w:r>
      <w:r w:rsidRPr="006F5FD6">
        <w:t>, including sub-contractors (if any) as per of the evaluation process.</w:t>
      </w:r>
    </w:p>
    <w:p w14:paraId="512CF911" w14:textId="154B88C3" w:rsidR="00B66695" w:rsidRPr="006F5FD6" w:rsidRDefault="00CE3BE3" w:rsidP="00CE3BE3">
      <w:pPr>
        <w:pStyle w:val="Heading2"/>
      </w:pPr>
      <w:bookmarkStart w:id="21" w:name="_Toc466022944"/>
      <w:bookmarkEnd w:id="21"/>
      <w:r w:rsidRPr="006F5FD6">
        <w:t>Submission of Tenders</w:t>
      </w:r>
    </w:p>
    <w:p w14:paraId="3675106C" w14:textId="77777777" w:rsidR="00CE3BE3" w:rsidRPr="006F5FD6" w:rsidRDefault="00CE3BE3" w:rsidP="00CE3BE3">
      <w:bookmarkStart w:id="22" w:name="_Toc465864399"/>
      <w:bookmarkStart w:id="23" w:name="_Toc465869570"/>
      <w:bookmarkStart w:id="24" w:name="_Toc466022946"/>
      <w:r w:rsidRPr="006F5FD6">
        <w:t>Tenders</w:t>
      </w:r>
      <w:r w:rsidR="00316DF2" w:rsidRPr="006F5FD6">
        <w:t xml:space="preserve"> must be delivered</w:t>
      </w:r>
      <w:r w:rsidRPr="006F5FD6">
        <w:t xml:space="preserve"> in </w:t>
      </w:r>
      <w:r w:rsidRPr="006F5FD6">
        <w:rPr>
          <w:b/>
          <w:bCs/>
        </w:rPr>
        <w:t>one</w:t>
      </w:r>
      <w:r w:rsidRPr="006F5FD6">
        <w:t xml:space="preserve"> of the following two ways:</w:t>
      </w:r>
    </w:p>
    <w:p w14:paraId="0A44D39F" w14:textId="48CE4FA5" w:rsidR="00047B01" w:rsidRPr="006F5FD6" w:rsidRDefault="00CE3BE3" w:rsidP="00BE5D13">
      <w:pPr>
        <w:pStyle w:val="ListParagraph"/>
        <w:numPr>
          <w:ilvl w:val="0"/>
          <w:numId w:val="4"/>
        </w:numPr>
        <w:rPr>
          <w:b/>
          <w:smallCaps/>
        </w:rPr>
      </w:pPr>
      <w:r w:rsidRPr="006F5FD6">
        <w:t>Electronically</w:t>
      </w:r>
      <w:r w:rsidR="00047B01" w:rsidRPr="006F5FD6">
        <w:t xml:space="preserve"> </w:t>
      </w:r>
      <w:r w:rsidR="00047B01" w:rsidRPr="006F5FD6">
        <w:rPr>
          <w:u w:val="single"/>
        </w:rPr>
        <w:t>with your financial and technical offers in separate emails</w:t>
      </w:r>
      <w:r w:rsidR="00B449C9" w:rsidRPr="006F5FD6">
        <w:rPr>
          <w:rStyle w:val="FootnoteReference"/>
        </w:rPr>
        <w:t xml:space="preserve"> </w:t>
      </w:r>
      <w:hyperlink r:id="rId16" w:history="1">
        <w:r w:rsidR="00BE5D13" w:rsidRPr="006F5FD6">
          <w:rPr>
            <w:rStyle w:val="Hyperlink"/>
          </w:rPr>
          <w:t>tenders@goal.ie</w:t>
        </w:r>
      </w:hyperlink>
      <w:r w:rsidR="00BE5D13" w:rsidRPr="006F5FD6">
        <w:t xml:space="preserve"> </w:t>
      </w:r>
      <w:r w:rsidR="00047B01" w:rsidRPr="006F5FD6">
        <w:t>and in the subject field state:</w:t>
      </w:r>
      <w:bookmarkEnd w:id="22"/>
      <w:bookmarkEnd w:id="23"/>
      <w:bookmarkEnd w:id="24"/>
    </w:p>
    <w:p w14:paraId="0D772BB1" w14:textId="6AB901AD" w:rsidR="00047B01" w:rsidRPr="006F5FD6" w:rsidRDefault="003042F3" w:rsidP="00733AF9">
      <w:pPr>
        <w:pStyle w:val="ListParagraph"/>
        <w:numPr>
          <w:ilvl w:val="1"/>
          <w:numId w:val="4"/>
        </w:numPr>
        <w:jc w:val="both"/>
        <w:rPr>
          <w:b/>
          <w:i/>
        </w:rPr>
      </w:pPr>
      <w:r w:rsidRPr="006F5FD6">
        <w:rPr>
          <w:b/>
          <w:i/>
        </w:rPr>
        <w:t xml:space="preserve">Tender Ref No. </w:t>
      </w:r>
      <w:r w:rsidR="00B449C9" w:rsidRPr="006F5FD6">
        <w:rPr>
          <w:b/>
          <w:i/>
        </w:rPr>
        <w:t>G/S/</w:t>
      </w:r>
      <w:r w:rsidR="00701485" w:rsidRPr="006F5FD6">
        <w:rPr>
          <w:b/>
          <w:i/>
        </w:rPr>
        <w:t>KUT</w:t>
      </w:r>
      <w:r w:rsidR="00B449C9" w:rsidRPr="006F5FD6">
        <w:rPr>
          <w:b/>
          <w:i/>
        </w:rPr>
        <w:t>/</w:t>
      </w:r>
      <w:r w:rsidR="00701485" w:rsidRPr="006F5FD6">
        <w:rPr>
          <w:b/>
          <w:i/>
        </w:rPr>
        <w:t>A</w:t>
      </w:r>
      <w:r w:rsidR="00B449C9" w:rsidRPr="006F5FD6">
        <w:rPr>
          <w:b/>
          <w:i/>
        </w:rPr>
        <w:t>/</w:t>
      </w:r>
      <w:r w:rsidR="00733AF9" w:rsidRPr="006F5FD6">
        <w:rPr>
          <w:b/>
          <w:i/>
        </w:rPr>
        <w:t>4</w:t>
      </w:r>
      <w:r w:rsidR="00701485" w:rsidRPr="006F5FD6">
        <w:rPr>
          <w:b/>
          <w:i/>
        </w:rPr>
        <w:t>0</w:t>
      </w:r>
      <w:r w:rsidR="00733AF9" w:rsidRPr="006F5FD6">
        <w:rPr>
          <w:b/>
          <w:i/>
        </w:rPr>
        <w:t>7</w:t>
      </w:r>
      <w:r w:rsidR="00701485" w:rsidRPr="006F5FD6">
        <w:rPr>
          <w:b/>
          <w:i/>
        </w:rPr>
        <w:t>2</w:t>
      </w:r>
      <w:r w:rsidR="00733AF9" w:rsidRPr="006F5FD6">
        <w:rPr>
          <w:b/>
          <w:i/>
        </w:rPr>
        <w:t>/4</w:t>
      </w:r>
      <w:r w:rsidR="00701485" w:rsidRPr="006F5FD6">
        <w:rPr>
          <w:b/>
          <w:i/>
        </w:rPr>
        <w:t>073</w:t>
      </w:r>
      <w:r w:rsidR="00733AF9" w:rsidRPr="006F5FD6">
        <w:rPr>
          <w:b/>
          <w:i/>
        </w:rPr>
        <w:t>/</w:t>
      </w:r>
      <w:r w:rsidR="00B449C9" w:rsidRPr="006F5FD6">
        <w:rPr>
          <w:b/>
          <w:i/>
        </w:rPr>
        <w:t>20</w:t>
      </w:r>
      <w:r w:rsidR="00BE5D13" w:rsidRPr="006F5FD6">
        <w:rPr>
          <w:b/>
          <w:i/>
        </w:rPr>
        <w:t>20</w:t>
      </w:r>
    </w:p>
    <w:p w14:paraId="2FD3F03B" w14:textId="77777777" w:rsidR="00047B01" w:rsidRPr="006F5FD6" w:rsidRDefault="00047B01" w:rsidP="003B0C0E">
      <w:pPr>
        <w:pStyle w:val="ListParagraph"/>
        <w:numPr>
          <w:ilvl w:val="1"/>
          <w:numId w:val="4"/>
        </w:numPr>
        <w:jc w:val="both"/>
        <w:rPr>
          <w:b/>
        </w:rPr>
      </w:pPr>
      <w:r w:rsidRPr="006F5FD6">
        <w:rPr>
          <w:b/>
          <w:i/>
        </w:rPr>
        <w:t>Name of your firm with the title of the attachment</w:t>
      </w:r>
    </w:p>
    <w:p w14:paraId="70B3D37C" w14:textId="77777777" w:rsidR="00047B01" w:rsidRPr="006F5FD6" w:rsidRDefault="00047B01" w:rsidP="003B0C0E">
      <w:pPr>
        <w:pStyle w:val="ListParagraph"/>
        <w:numPr>
          <w:ilvl w:val="1"/>
          <w:numId w:val="4"/>
        </w:numPr>
        <w:jc w:val="both"/>
        <w:rPr>
          <w:b/>
          <w:i/>
        </w:rPr>
      </w:pPr>
      <w:r w:rsidRPr="006F5FD6">
        <w:rPr>
          <w:b/>
          <w:i/>
        </w:rPr>
        <w:t>Number of emails that are sent e.g. 1 of 3, 2 of 3, 3 of 3.</w:t>
      </w:r>
    </w:p>
    <w:p w14:paraId="1F2EB12A" w14:textId="35425B6E" w:rsidR="00C8579A" w:rsidRPr="006F5FD6" w:rsidRDefault="00D52F1B" w:rsidP="00322CE2">
      <w:pPr>
        <w:jc w:val="both"/>
        <w:rPr>
          <w:b/>
          <w:i/>
        </w:rPr>
      </w:pPr>
      <w:r w:rsidRPr="006F5FD6">
        <w:rPr>
          <w:b/>
          <w:iCs/>
        </w:rPr>
        <w:t>All documents attached to emails must be in PDF or scan form. Any excel or word documents must be accompanied by a PDF or scan version of the document. Documents subm</w:t>
      </w:r>
      <w:r w:rsidR="00DB3CEB">
        <w:rPr>
          <w:b/>
          <w:iCs/>
        </w:rPr>
        <w:t>itt</w:t>
      </w:r>
      <w:r w:rsidRPr="006F5FD6">
        <w:rPr>
          <w:b/>
          <w:iCs/>
        </w:rPr>
        <w:t xml:space="preserve">ed solely in excel, word or other ‘soft copy’ format shall lead to the bid being rejected. </w:t>
      </w:r>
    </w:p>
    <w:p w14:paraId="500978AD" w14:textId="5FFD6D04" w:rsidR="00AE2DA4" w:rsidRPr="006F5FD6" w:rsidRDefault="00047B01" w:rsidP="00994355">
      <w:pPr>
        <w:pStyle w:val="ListParagraph"/>
        <w:numPr>
          <w:ilvl w:val="0"/>
          <w:numId w:val="4"/>
        </w:numPr>
      </w:pPr>
      <w:r w:rsidRPr="006F5FD6">
        <w:t xml:space="preserve">If electronic bid submission is not possible please submit </w:t>
      </w:r>
      <w:bookmarkStart w:id="25" w:name="_Toc465864398"/>
      <w:bookmarkStart w:id="26" w:name="_Toc465869569"/>
      <w:bookmarkStart w:id="27" w:name="_Toc466022945"/>
      <w:r w:rsidRPr="006F5FD6">
        <w:t>i</w:t>
      </w:r>
      <w:r w:rsidR="00AE2DA4" w:rsidRPr="006F5FD6">
        <w:t>n a sealed envelope m</w:t>
      </w:r>
      <w:r w:rsidR="00D6489C" w:rsidRPr="006F5FD6">
        <w:t>arked [enter full reference with the words ‘</w:t>
      </w:r>
      <w:r w:rsidR="00D6489C" w:rsidRPr="006F5FD6">
        <w:rPr>
          <w:i/>
        </w:rPr>
        <w:t>n</w:t>
      </w:r>
      <w:r w:rsidR="00344D93" w:rsidRPr="006F5FD6">
        <w:rPr>
          <w:i/>
        </w:rPr>
        <w:t>ot be opened before</w:t>
      </w:r>
      <w:r w:rsidR="00D6489C" w:rsidRPr="006F5FD6">
        <w:rPr>
          <w:i/>
        </w:rPr>
        <w:t xml:space="preserve"> the deadline</w:t>
      </w:r>
      <w:r w:rsidR="00344D93" w:rsidRPr="006F5FD6">
        <w:rPr>
          <w:i/>
        </w:rPr>
        <w:t xml:space="preserve"> </w:t>
      </w:r>
      <w:r w:rsidR="00BE5D13" w:rsidRPr="006F5FD6">
        <w:rPr>
          <w:i/>
        </w:rPr>
        <w:t xml:space="preserve"> </w:t>
      </w:r>
      <w:r w:rsidR="005964DF" w:rsidRPr="005964DF">
        <w:rPr>
          <w:i/>
        </w:rPr>
        <w:t>15</w:t>
      </w:r>
      <w:r w:rsidR="00701485" w:rsidRPr="005964DF">
        <w:rPr>
          <w:i/>
          <w:vertAlign w:val="superscript"/>
        </w:rPr>
        <w:t>th</w:t>
      </w:r>
      <w:r w:rsidR="00A6583E" w:rsidRPr="005964DF">
        <w:rPr>
          <w:i/>
        </w:rPr>
        <w:t xml:space="preserve"> </w:t>
      </w:r>
      <w:r w:rsidR="00701485" w:rsidRPr="005964DF">
        <w:rPr>
          <w:i/>
        </w:rPr>
        <w:t xml:space="preserve">September </w:t>
      </w:r>
      <w:r w:rsidR="00B449C9" w:rsidRPr="005964DF">
        <w:rPr>
          <w:i/>
        </w:rPr>
        <w:t>20</w:t>
      </w:r>
      <w:r w:rsidR="00BE5D13" w:rsidRPr="005964DF">
        <w:rPr>
          <w:i/>
        </w:rPr>
        <w:t>20</w:t>
      </w:r>
      <w:r w:rsidR="00B449C9" w:rsidRPr="005964DF">
        <w:rPr>
          <w:i/>
        </w:rPr>
        <w:t xml:space="preserve"> </w:t>
      </w:r>
      <w:r w:rsidR="00A6583E" w:rsidRPr="005964DF">
        <w:rPr>
          <w:i/>
        </w:rPr>
        <w:t>13</w:t>
      </w:r>
      <w:r w:rsidR="00B449C9" w:rsidRPr="005964DF">
        <w:rPr>
          <w:i/>
        </w:rPr>
        <w:t>:00</w:t>
      </w:r>
      <w:r w:rsidR="00B449C9" w:rsidRPr="006F5FD6">
        <w:rPr>
          <w:i/>
        </w:rPr>
        <w:t xml:space="preserve"> </w:t>
      </w:r>
      <w:r w:rsidR="00AE2DA4" w:rsidRPr="006F5FD6">
        <w:rPr>
          <w:i/>
        </w:rPr>
        <w:t>by the tender</w:t>
      </w:r>
      <w:r w:rsidR="00322CE2" w:rsidRPr="006F5FD6">
        <w:rPr>
          <w:i/>
        </w:rPr>
        <w:t xml:space="preserve"> </w:t>
      </w:r>
      <w:r w:rsidR="00AE2DA4" w:rsidRPr="006F5FD6">
        <w:rPr>
          <w:i/>
        </w:rPr>
        <w:t>comm</w:t>
      </w:r>
      <w:r w:rsidR="00DB3CEB">
        <w:rPr>
          <w:i/>
        </w:rPr>
        <w:t>itt</w:t>
      </w:r>
      <w:r w:rsidR="00D6489C" w:rsidRPr="006F5FD6">
        <w:rPr>
          <w:i/>
        </w:rPr>
        <w:t>e</w:t>
      </w:r>
      <w:r w:rsidR="00AE2DA4" w:rsidRPr="006F5FD6">
        <w:rPr>
          <w:i/>
        </w:rPr>
        <w:t xml:space="preserve">e’ </w:t>
      </w:r>
      <w:r w:rsidR="007F41A4" w:rsidRPr="006F5FD6">
        <w:rPr>
          <w:u w:val="single"/>
        </w:rPr>
        <w:t>with your financial offer</w:t>
      </w:r>
      <w:r w:rsidR="00073C78" w:rsidRPr="006F5FD6">
        <w:rPr>
          <w:u w:val="single"/>
        </w:rPr>
        <w:t xml:space="preserve"> in </w:t>
      </w:r>
      <w:r w:rsidR="007F21D4" w:rsidRPr="006F5FD6">
        <w:rPr>
          <w:u w:val="single"/>
        </w:rPr>
        <w:t xml:space="preserve">one </w:t>
      </w:r>
      <w:r w:rsidR="007F41A4" w:rsidRPr="006F5FD6">
        <w:rPr>
          <w:u w:val="single"/>
        </w:rPr>
        <w:t>envelope</w:t>
      </w:r>
      <w:r w:rsidR="00073C78" w:rsidRPr="006F5FD6">
        <w:rPr>
          <w:u w:val="single"/>
        </w:rPr>
        <w:t xml:space="preserve"> marked as Financial Offer </w:t>
      </w:r>
      <w:r w:rsidR="00AE2DA4" w:rsidRPr="006F5FD6">
        <w:t xml:space="preserve">to the Private Tender Box c/o </w:t>
      </w:r>
      <w:bookmarkEnd w:id="25"/>
      <w:bookmarkEnd w:id="26"/>
      <w:bookmarkEnd w:id="27"/>
      <w:r w:rsidR="00B449C9" w:rsidRPr="006F5FD6">
        <w:t xml:space="preserve">– </w:t>
      </w:r>
      <w:r w:rsidR="00B449C9" w:rsidRPr="00B96A5F">
        <w:rPr>
          <w:b/>
          <w:bCs/>
          <w:u w:val="single"/>
        </w:rPr>
        <w:t>Procurement department – GOAL S</w:t>
      </w:r>
      <w:r w:rsidR="000E16B2" w:rsidRPr="00B96A5F">
        <w:rPr>
          <w:b/>
          <w:bCs/>
          <w:u w:val="single"/>
        </w:rPr>
        <w:t xml:space="preserve">udan, Khartoum office, located in House No: 227, Block No: 65, </w:t>
      </w:r>
      <w:proofErr w:type="spellStart"/>
      <w:r w:rsidR="000E16B2" w:rsidRPr="00B96A5F">
        <w:rPr>
          <w:b/>
          <w:bCs/>
          <w:u w:val="single"/>
        </w:rPr>
        <w:t>Arkawit</w:t>
      </w:r>
      <w:proofErr w:type="spellEnd"/>
      <w:r w:rsidR="000E16B2" w:rsidRPr="00B96A5F">
        <w:rPr>
          <w:b/>
          <w:bCs/>
          <w:u w:val="single"/>
        </w:rPr>
        <w:t>, Khartoum, Sudan</w:t>
      </w:r>
      <w:r w:rsidR="00D6489C" w:rsidRPr="00B96A5F">
        <w:rPr>
          <w:b/>
          <w:bCs/>
          <w:u w:val="single"/>
        </w:rPr>
        <w:t>.</w:t>
      </w:r>
      <w:r w:rsidR="00AE2DA4" w:rsidRPr="006F5FD6">
        <w:t xml:space="preserve">  </w:t>
      </w:r>
    </w:p>
    <w:p w14:paraId="3D9CF962" w14:textId="47D8F843" w:rsidR="009169FD" w:rsidRPr="006F5FD6" w:rsidRDefault="009169FD" w:rsidP="009169FD">
      <w:pPr>
        <w:pStyle w:val="ListParagraph"/>
        <w:ind w:left="360"/>
      </w:pPr>
      <w:r w:rsidRPr="006F5FD6">
        <w:lastRenderedPageBreak/>
        <w:t xml:space="preserve">Envelopes may be sent through postal or courier </w:t>
      </w:r>
      <w:r w:rsidR="0022333D" w:rsidRPr="006F5FD6">
        <w:t>services or</w:t>
      </w:r>
      <w:r w:rsidRPr="006F5FD6">
        <w:t xml:space="preserve"> delivered by hand; and will be accepted during normal working hours </w:t>
      </w:r>
      <w:r w:rsidR="003042F3" w:rsidRPr="006F5FD6">
        <w:t>(</w:t>
      </w:r>
      <w:r w:rsidR="0022333D" w:rsidRPr="006F5FD6">
        <w:t xml:space="preserve">Sunday to Thursday </w:t>
      </w:r>
      <w:r w:rsidR="003042F3" w:rsidRPr="006F5FD6">
        <w:t xml:space="preserve">between 8:00 hours to 16:00 hours) </w:t>
      </w:r>
      <w:r w:rsidRPr="006F5FD6">
        <w:t>for the country of submission. Please note that the GOAL office will not be open during weekends or public holidays.</w:t>
      </w:r>
    </w:p>
    <w:p w14:paraId="64192F82" w14:textId="77777777" w:rsidR="00D52F1B" w:rsidRPr="006F5FD6" w:rsidRDefault="00D52F1B" w:rsidP="00D52F1B">
      <w:pPr>
        <w:pStyle w:val="ListParagraph"/>
        <w:numPr>
          <w:ilvl w:val="0"/>
          <w:numId w:val="11"/>
        </w:numPr>
        <w:spacing w:line="256" w:lineRule="auto"/>
        <w:ind w:left="284" w:hanging="284"/>
        <w:rPr>
          <w:b/>
          <w:bCs/>
        </w:rPr>
      </w:pPr>
      <w:r w:rsidRPr="006F5FD6">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2A2CFB31" w:rsidR="00316DF2" w:rsidRPr="006F5FD6" w:rsidRDefault="00316DF2" w:rsidP="00AA72C1">
      <w:pPr>
        <w:pStyle w:val="Heading2"/>
      </w:pPr>
      <w:r w:rsidRPr="006F5FD6">
        <w:t>Tender</w:t>
      </w:r>
      <w:r w:rsidR="00322CE2" w:rsidRPr="006F5FD6">
        <w:t xml:space="preserve"> </w:t>
      </w:r>
      <w:r w:rsidRPr="006F5FD6">
        <w:t>Opening Meeting</w:t>
      </w:r>
    </w:p>
    <w:p w14:paraId="4B202F72" w14:textId="776FD7A3" w:rsidR="00CE3BE3" w:rsidRPr="006F5FD6" w:rsidRDefault="00CE3BE3" w:rsidP="00CE3BE3">
      <w:pPr>
        <w:tabs>
          <w:tab w:val="left" w:pos="-142"/>
        </w:tabs>
        <w:spacing w:before="100" w:beforeAutospacing="1" w:after="120"/>
        <w:jc w:val="both"/>
      </w:pPr>
      <w:r w:rsidRPr="006F5FD6">
        <w:t>Tenders will be opened a</w:t>
      </w:r>
      <w:r w:rsidR="00025C8D" w:rsidRPr="006F5FD6">
        <w:t xml:space="preserve">s per Section 2 Proposed Timelines above </w:t>
      </w:r>
      <w:r w:rsidRPr="006F5FD6">
        <w:t>at the following location:</w:t>
      </w:r>
    </w:p>
    <w:p w14:paraId="2CC91822" w14:textId="34912897" w:rsidR="00CE3BE3" w:rsidRPr="006F5FD6" w:rsidRDefault="00AA72C1" w:rsidP="00CE3BE3">
      <w:pPr>
        <w:pBdr>
          <w:top w:val="single" w:sz="6" w:space="0" w:color="auto"/>
          <w:left w:val="single" w:sz="6" w:space="1" w:color="auto"/>
          <w:bottom w:val="single" w:sz="6" w:space="0" w:color="auto"/>
          <w:right w:val="single" w:sz="6" w:space="1" w:color="auto"/>
        </w:pBdr>
        <w:tabs>
          <w:tab w:val="left" w:pos="-142"/>
        </w:tabs>
        <w:jc w:val="center"/>
        <w:rPr>
          <w:b/>
          <w:color w:val="0000FF"/>
        </w:rPr>
      </w:pPr>
      <w:r w:rsidRPr="006F5FD6">
        <w:rPr>
          <w:b/>
        </w:rPr>
        <w:t xml:space="preserve">GOAL Sudan, Head Office, Khartoum, </w:t>
      </w:r>
      <w:r w:rsidR="007B1598" w:rsidRPr="006F5FD6">
        <w:rPr>
          <w:b/>
        </w:rPr>
        <w:t xml:space="preserve">House No: 227, Block No: 65, </w:t>
      </w:r>
      <w:proofErr w:type="spellStart"/>
      <w:r w:rsidR="007B1598" w:rsidRPr="006F5FD6">
        <w:rPr>
          <w:b/>
        </w:rPr>
        <w:t>Arkawit</w:t>
      </w:r>
      <w:proofErr w:type="spellEnd"/>
      <w:r w:rsidR="007B1598" w:rsidRPr="006F5FD6">
        <w:rPr>
          <w:b/>
        </w:rPr>
        <w:t>, Khartoum, Sudan</w:t>
      </w:r>
    </w:p>
    <w:p w14:paraId="4D02DCF7" w14:textId="1DCAEC00" w:rsidR="00CE3BE3" w:rsidRPr="006F5FD6" w:rsidRDefault="00CE3BE3" w:rsidP="00BE5D13">
      <w:r w:rsidRPr="006F5FD6">
        <w:t xml:space="preserve">One </w:t>
      </w:r>
      <w:r w:rsidRPr="006F5FD6">
        <w:rPr>
          <w:b/>
        </w:rPr>
        <w:t>authorised representative</w:t>
      </w:r>
      <w:r w:rsidRPr="006F5FD6">
        <w:t xml:space="preserve"> of each tenderer may attend the opening of the bids.</w:t>
      </w:r>
      <w:r w:rsidRPr="006F5FD6">
        <w:rPr>
          <w:color w:val="000000"/>
        </w:rPr>
        <w:t xml:space="preserve"> </w:t>
      </w:r>
      <w:r w:rsidRPr="006F5FD6">
        <w:t xml:space="preserve">Companies wishing to attend are requested to notify their intention by sending an e-mail at least 48 hours in advance to the following e-mail address: </w:t>
      </w:r>
      <w:hyperlink r:id="rId17" w:history="1">
        <w:r w:rsidR="00824803" w:rsidRPr="006F5FD6">
          <w:rPr>
            <w:rStyle w:val="Hyperlink"/>
          </w:rPr>
          <w:t>tender@sd.goal.ie</w:t>
        </w:r>
      </w:hyperlink>
      <w:r w:rsidR="00BE5D13" w:rsidRPr="006F5FD6">
        <w:t xml:space="preserve"> </w:t>
      </w:r>
      <w:r w:rsidR="007B1598" w:rsidRPr="006F5FD6">
        <w:rPr>
          <w:rStyle w:val="Hyperlink"/>
          <w:sz w:val="20"/>
          <w:szCs w:val="20"/>
        </w:rPr>
        <w:t xml:space="preserve"> </w:t>
      </w:r>
      <w:r w:rsidR="007B1598" w:rsidRPr="006F5FD6">
        <w:t>.</w:t>
      </w:r>
      <w:r w:rsidRPr="006F5FD6">
        <w:t>This notification must be signed by an authorised officer of the tenderer and specify the name of the person who will attend the opening of the bids on the tenderer's behalf.</w:t>
      </w:r>
    </w:p>
    <w:p w14:paraId="581A58E2" w14:textId="5BA7094B" w:rsidR="002742BD" w:rsidRPr="006F5FD6" w:rsidRDefault="005076AF" w:rsidP="00322CE2">
      <w:r w:rsidRPr="006F5FD6">
        <w:t>Suppliers are invited to attend the Tender</w:t>
      </w:r>
      <w:r w:rsidR="00322CE2" w:rsidRPr="006F5FD6">
        <w:t xml:space="preserve"> </w:t>
      </w:r>
      <w:r w:rsidRPr="006F5FD6">
        <w:t xml:space="preserve">Opening Meeting at their own cost. </w:t>
      </w:r>
    </w:p>
    <w:p w14:paraId="6CBF0E36" w14:textId="6DDEFFDE" w:rsidR="00EE1801" w:rsidRPr="006F5FD6" w:rsidRDefault="00636464" w:rsidP="00E249FC">
      <w:pPr>
        <w:pStyle w:val="Heading1"/>
        <w:keepNext w:val="0"/>
      </w:pPr>
      <w:bookmarkStart w:id="28" w:name="_Toc466022947"/>
      <w:r w:rsidRPr="006F5FD6">
        <w:t xml:space="preserve">Evaluation Process </w:t>
      </w:r>
      <w:bookmarkEnd w:id="28"/>
    </w:p>
    <w:p w14:paraId="5D9A30D2" w14:textId="23BBDB5E" w:rsidR="00C61CAB" w:rsidRPr="006F5FD6" w:rsidRDefault="00D6489C" w:rsidP="00C61CAB">
      <w:pPr>
        <w:pStyle w:val="Heading2"/>
      </w:pPr>
      <w:r w:rsidRPr="006F5FD6">
        <w:t xml:space="preserve">Evaluation </w:t>
      </w:r>
      <w:r w:rsidR="00C61CAB" w:rsidRPr="006F5FD6">
        <w:t>stages</w:t>
      </w:r>
    </w:p>
    <w:p w14:paraId="2B1E4AE2" w14:textId="7F4FDA1A" w:rsidR="00CB7698" w:rsidRPr="006F5FD6" w:rsidRDefault="00CB7698" w:rsidP="00C61CAB">
      <w:r w:rsidRPr="006F5FD6">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1941"/>
        <w:gridCol w:w="7484"/>
      </w:tblGrid>
      <w:tr w:rsidR="00925FD2" w:rsidRPr="006F5FD6" w14:paraId="679C31AA" w14:textId="77777777" w:rsidTr="0063188A">
        <w:tc>
          <w:tcPr>
            <w:tcW w:w="759" w:type="dxa"/>
            <w:shd w:val="clear" w:color="auto" w:fill="D9D9D9" w:themeFill="background1" w:themeFillShade="D9"/>
          </w:tcPr>
          <w:p w14:paraId="0B927D88" w14:textId="77777777" w:rsidR="00925FD2" w:rsidRPr="006F5FD6" w:rsidRDefault="00925FD2" w:rsidP="00124653">
            <w:pPr>
              <w:rPr>
                <w:b/>
              </w:rPr>
            </w:pPr>
            <w:r w:rsidRPr="006F5FD6">
              <w:rPr>
                <w:b/>
              </w:rPr>
              <w:t>Phase #</w:t>
            </w:r>
          </w:p>
        </w:tc>
        <w:tc>
          <w:tcPr>
            <w:tcW w:w="2117" w:type="dxa"/>
            <w:shd w:val="clear" w:color="auto" w:fill="D9D9D9" w:themeFill="background1" w:themeFillShade="D9"/>
          </w:tcPr>
          <w:p w14:paraId="0DE68321" w14:textId="77777777" w:rsidR="00925FD2" w:rsidRPr="006F5FD6" w:rsidRDefault="00925FD2" w:rsidP="00124653">
            <w:pPr>
              <w:rPr>
                <w:b/>
              </w:rPr>
            </w:pPr>
            <w:r w:rsidRPr="006F5FD6">
              <w:rPr>
                <w:b/>
              </w:rPr>
              <w:t xml:space="preserve">Evaluation Process Stage </w:t>
            </w:r>
          </w:p>
        </w:tc>
        <w:tc>
          <w:tcPr>
            <w:tcW w:w="12570" w:type="dxa"/>
            <w:shd w:val="clear" w:color="auto" w:fill="D9D9D9" w:themeFill="background1" w:themeFillShade="D9"/>
          </w:tcPr>
          <w:p w14:paraId="5F414FB8" w14:textId="77777777" w:rsidR="00925FD2" w:rsidRPr="006F5FD6" w:rsidRDefault="00925FD2" w:rsidP="00124653">
            <w:pPr>
              <w:rPr>
                <w:b/>
              </w:rPr>
            </w:pPr>
            <w:r w:rsidRPr="006F5FD6">
              <w:rPr>
                <w:rFonts w:ascii="Calibri" w:hAnsi="Calibri"/>
                <w:b/>
              </w:rPr>
              <w:t>The basic requirements with which proposals must comply with</w:t>
            </w:r>
          </w:p>
        </w:tc>
      </w:tr>
      <w:tr w:rsidR="00925FD2" w:rsidRPr="006F5FD6" w14:paraId="6361E609" w14:textId="77777777" w:rsidTr="0063188A">
        <w:tc>
          <w:tcPr>
            <w:tcW w:w="15446" w:type="dxa"/>
            <w:gridSpan w:val="3"/>
            <w:shd w:val="clear" w:color="auto" w:fill="D9D9D9" w:themeFill="background1" w:themeFillShade="D9"/>
          </w:tcPr>
          <w:p w14:paraId="6E2A2F35" w14:textId="59EC6E4A" w:rsidR="00925FD2" w:rsidRPr="006F5FD6" w:rsidRDefault="00925FD2" w:rsidP="00124653">
            <w:pPr>
              <w:rPr>
                <w:rFonts w:ascii="Calibri" w:hAnsi="Calibri"/>
                <w:b/>
                <w:i/>
              </w:rPr>
            </w:pPr>
            <w:r w:rsidRPr="006F5FD6">
              <w:rPr>
                <w:i/>
                <w:shd w:val="clear" w:color="auto" w:fill="D9D9D9" w:themeFill="background1" w:themeFillShade="D9"/>
              </w:rPr>
              <w:t>The first phase of evaluation of the responses will determine whether the tender has been subm</w:t>
            </w:r>
            <w:r w:rsidR="00DB3CEB">
              <w:rPr>
                <w:i/>
                <w:shd w:val="clear" w:color="auto" w:fill="D9D9D9" w:themeFill="background1" w:themeFillShade="D9"/>
              </w:rPr>
              <w:t>itt</w:t>
            </w:r>
            <w:r w:rsidRPr="006F5FD6">
              <w:rPr>
                <w:i/>
                <w:shd w:val="clear" w:color="auto" w:fill="D9D9D9" w:themeFill="background1" w:themeFillShade="D9"/>
              </w:rPr>
              <w:t>ed in line with the administrative instructions and meets the essential criteria. Only those tenders meeting the essential criteria will go forward to the second phase of the evaluation.</w:t>
            </w:r>
          </w:p>
        </w:tc>
      </w:tr>
      <w:tr w:rsidR="00925FD2" w:rsidRPr="006F5FD6" w14:paraId="75B7EC30" w14:textId="77777777" w:rsidTr="0063188A">
        <w:tc>
          <w:tcPr>
            <w:tcW w:w="759" w:type="dxa"/>
            <w:shd w:val="clear" w:color="auto" w:fill="D9D9D9" w:themeFill="background1" w:themeFillShade="D9"/>
          </w:tcPr>
          <w:p w14:paraId="3DC2C2C2" w14:textId="77777777" w:rsidR="00925FD2" w:rsidRPr="006F5FD6" w:rsidRDefault="00925FD2" w:rsidP="00124653">
            <w:pPr>
              <w:rPr>
                <w:iCs/>
                <w:shd w:val="clear" w:color="auto" w:fill="D9D9D9" w:themeFill="background1" w:themeFillShade="D9"/>
              </w:rPr>
            </w:pPr>
            <w:r w:rsidRPr="006F5FD6">
              <w:rPr>
                <w:iCs/>
                <w:shd w:val="clear" w:color="auto" w:fill="D9D9D9" w:themeFill="background1" w:themeFillShade="D9"/>
              </w:rPr>
              <w:t>1</w:t>
            </w:r>
          </w:p>
        </w:tc>
        <w:tc>
          <w:tcPr>
            <w:tcW w:w="2117" w:type="dxa"/>
            <w:shd w:val="clear" w:color="auto" w:fill="F2F2F2" w:themeFill="background1" w:themeFillShade="F2"/>
          </w:tcPr>
          <w:p w14:paraId="73B65DFF" w14:textId="77777777" w:rsidR="00925FD2" w:rsidRPr="006F5FD6" w:rsidRDefault="00925FD2" w:rsidP="00124653">
            <w:pPr>
              <w:rPr>
                <w:b/>
                <w:bCs/>
              </w:rPr>
            </w:pPr>
            <w:r w:rsidRPr="006F5FD6">
              <w:rPr>
                <w:b/>
                <w:bCs/>
              </w:rPr>
              <w:t>Administrative instructions</w:t>
            </w:r>
          </w:p>
        </w:tc>
        <w:tc>
          <w:tcPr>
            <w:tcW w:w="12570" w:type="dxa"/>
            <w:shd w:val="clear" w:color="auto" w:fill="F2F2F2" w:themeFill="background1" w:themeFillShade="F2"/>
          </w:tcPr>
          <w:p w14:paraId="3640F174" w14:textId="77777777" w:rsidR="00925FD2" w:rsidRPr="006F5FD6" w:rsidRDefault="00925FD2" w:rsidP="00124653">
            <w:pPr>
              <w:pStyle w:val="ListParagraph"/>
              <w:numPr>
                <w:ilvl w:val="0"/>
                <w:numId w:val="7"/>
              </w:numPr>
              <w:ind w:left="318"/>
              <w:rPr>
                <w:b/>
              </w:rPr>
            </w:pPr>
            <w:r w:rsidRPr="006F5FD6">
              <w:rPr>
                <w:b/>
              </w:rPr>
              <w:t xml:space="preserve">Closing Date: </w:t>
            </w:r>
          </w:p>
          <w:p w14:paraId="747BC5AE" w14:textId="77777777" w:rsidR="00925FD2" w:rsidRPr="006F5FD6" w:rsidRDefault="00925FD2" w:rsidP="00124653">
            <w:pPr>
              <w:ind w:left="318"/>
            </w:pPr>
            <w:r w:rsidRPr="006F5FD6">
              <w:t>Proposals must have met the deadline stated in section 2 of these Instructions to Tenderers, or such revised deadline as may be notified to Tenderers by GOAL. Tenderers must note that GOAL is prohibited from accepting any proposals after that deadline.</w:t>
            </w:r>
          </w:p>
          <w:p w14:paraId="4B5B9C8C" w14:textId="77777777" w:rsidR="00925FD2" w:rsidRPr="006F5FD6" w:rsidRDefault="00925FD2" w:rsidP="00124653">
            <w:pPr>
              <w:pStyle w:val="ListParagraph"/>
              <w:numPr>
                <w:ilvl w:val="0"/>
                <w:numId w:val="7"/>
              </w:numPr>
              <w:ind w:left="318"/>
              <w:rPr>
                <w:b/>
              </w:rPr>
            </w:pPr>
            <w:r w:rsidRPr="006F5FD6">
              <w:rPr>
                <w:b/>
              </w:rPr>
              <w:t xml:space="preserve">Submission Method: </w:t>
            </w:r>
          </w:p>
          <w:p w14:paraId="149175E9" w14:textId="77777777" w:rsidR="00925FD2" w:rsidRPr="006F5FD6" w:rsidRDefault="00925FD2" w:rsidP="00124653">
            <w:pPr>
              <w:ind w:left="318"/>
            </w:pPr>
            <w:r w:rsidRPr="006F5FD6">
              <w:t>Proposals must be delivered in the method specified in section 5.5 of this document. GOAL will not accept responsibility for tenders delivered by any other method. Responses delivered in any other method may be rejected.</w:t>
            </w:r>
          </w:p>
          <w:p w14:paraId="2B653753" w14:textId="77777777" w:rsidR="00925FD2" w:rsidRPr="006F5FD6" w:rsidRDefault="00925FD2" w:rsidP="00124653">
            <w:pPr>
              <w:pStyle w:val="ListParagraph"/>
              <w:numPr>
                <w:ilvl w:val="0"/>
                <w:numId w:val="7"/>
              </w:numPr>
              <w:ind w:left="318"/>
              <w:rPr>
                <w:b/>
              </w:rPr>
            </w:pPr>
            <w:r w:rsidRPr="006F5FD6">
              <w:rPr>
                <w:b/>
              </w:rPr>
              <w:t xml:space="preserve">Format and Structure of the Proposals: </w:t>
            </w:r>
          </w:p>
          <w:p w14:paraId="65083029" w14:textId="77777777" w:rsidR="00925FD2" w:rsidRPr="006F5FD6" w:rsidRDefault="00925FD2" w:rsidP="00124653">
            <w:pPr>
              <w:ind w:left="318"/>
              <w:rPr>
                <w:rFonts w:ascii="Calibri" w:hAnsi="Calibri"/>
                <w:sz w:val="24"/>
              </w:rPr>
            </w:pPr>
            <w:r w:rsidRPr="006F5FD6">
              <w:t xml:space="preserve">Proposals must conform to the Response Format laid out in section 6 and </w:t>
            </w:r>
            <w:r w:rsidRPr="005964DF">
              <w:t>Appendix 3</w:t>
            </w:r>
            <w:r w:rsidRPr="006F5FD6">
              <w:t xml:space="preserve"> of these Instructions to Tenderers or such revised format and structure as may be notified to Tenderers by GOAL. </w:t>
            </w:r>
            <w:r w:rsidRPr="006F5FD6">
              <w:rPr>
                <w:b/>
                <w:u w:val="single"/>
              </w:rPr>
              <w:t>Failure to comply with the prescribed format and structure may result in your response being rejected at this stage</w:t>
            </w:r>
            <w:r w:rsidRPr="006F5FD6">
              <w:rPr>
                <w:rFonts w:ascii="Calibri" w:hAnsi="Calibri"/>
                <w:b/>
                <w:sz w:val="24"/>
                <w:u w:val="single"/>
              </w:rPr>
              <w:t>.</w:t>
            </w:r>
            <w:r w:rsidRPr="006F5FD6">
              <w:rPr>
                <w:rFonts w:ascii="Calibri" w:hAnsi="Calibri"/>
                <w:sz w:val="24"/>
              </w:rPr>
              <w:t xml:space="preserve"> </w:t>
            </w:r>
          </w:p>
          <w:p w14:paraId="062C79E7" w14:textId="77777777" w:rsidR="00925FD2" w:rsidRPr="006F5FD6" w:rsidRDefault="00925FD2" w:rsidP="00124653">
            <w:pPr>
              <w:pStyle w:val="ListParagraph"/>
              <w:numPr>
                <w:ilvl w:val="0"/>
                <w:numId w:val="7"/>
              </w:numPr>
              <w:ind w:left="318"/>
              <w:rPr>
                <w:b/>
              </w:rPr>
            </w:pPr>
            <w:r w:rsidRPr="006F5FD6">
              <w:rPr>
                <w:b/>
              </w:rPr>
              <w:t xml:space="preserve">Confirmation of validity of your proposal: </w:t>
            </w:r>
          </w:p>
          <w:p w14:paraId="734D40B2" w14:textId="68EAE229" w:rsidR="00925FD2" w:rsidRPr="006F5FD6" w:rsidRDefault="00925FD2" w:rsidP="00124653">
            <w:pPr>
              <w:ind w:left="318"/>
              <w:rPr>
                <w:rFonts w:ascii="Calibri" w:hAnsi="Calibri"/>
                <w:lang w:val="en-GB"/>
              </w:rPr>
            </w:pPr>
            <w:r w:rsidRPr="006F5FD6">
              <w:rPr>
                <w:rFonts w:ascii="Calibri" w:hAnsi="Calibri"/>
                <w:lang w:val="en-GB"/>
              </w:rPr>
              <w:t xml:space="preserve">The Tenderers must confirm that the period of validity of their proposal is not less than </w:t>
            </w:r>
            <w:r w:rsidR="009445F4" w:rsidRPr="006F5FD6">
              <w:rPr>
                <w:rFonts w:ascii="Calibri" w:hAnsi="Calibri"/>
                <w:b/>
                <w:bCs/>
                <w:lang w:val="en-GB"/>
              </w:rPr>
              <w:t>3</w:t>
            </w:r>
            <w:r w:rsidR="00A846F7" w:rsidRPr="006F5FD6">
              <w:rPr>
                <w:rFonts w:ascii="Calibri" w:hAnsi="Calibri"/>
                <w:b/>
                <w:bCs/>
                <w:lang w:val="en-GB"/>
              </w:rPr>
              <w:t>0</w:t>
            </w:r>
            <w:r w:rsidR="003D717E" w:rsidRPr="006F5FD6">
              <w:rPr>
                <w:rFonts w:ascii="Calibri" w:hAnsi="Calibri"/>
                <w:b/>
                <w:bCs/>
                <w:lang w:val="en-GB"/>
              </w:rPr>
              <w:t xml:space="preserve"> </w:t>
            </w:r>
            <w:r w:rsidR="00A846F7" w:rsidRPr="006F5FD6">
              <w:rPr>
                <w:rFonts w:ascii="Calibri" w:hAnsi="Calibri"/>
                <w:b/>
                <w:bCs/>
                <w:lang w:val="en-GB"/>
              </w:rPr>
              <w:t>(</w:t>
            </w:r>
            <w:r w:rsidR="009445F4" w:rsidRPr="006F5FD6">
              <w:rPr>
                <w:rFonts w:ascii="Calibri" w:hAnsi="Calibri"/>
                <w:b/>
                <w:bCs/>
                <w:lang w:val="en-GB"/>
              </w:rPr>
              <w:t>thirty</w:t>
            </w:r>
            <w:r w:rsidR="00A846F7" w:rsidRPr="006F5FD6">
              <w:rPr>
                <w:rFonts w:ascii="Calibri" w:hAnsi="Calibri"/>
                <w:b/>
                <w:bCs/>
                <w:lang w:val="en-GB"/>
              </w:rPr>
              <w:t>)</w:t>
            </w:r>
            <w:r w:rsidRPr="006F5FD6">
              <w:rPr>
                <w:rFonts w:ascii="Calibri" w:hAnsi="Calibri"/>
                <w:b/>
                <w:bCs/>
                <w:lang w:val="en-GB"/>
              </w:rPr>
              <w:t xml:space="preserve"> </w:t>
            </w:r>
            <w:r w:rsidR="00A846F7" w:rsidRPr="006F5FD6">
              <w:rPr>
                <w:rFonts w:ascii="Calibri" w:hAnsi="Calibri"/>
                <w:b/>
                <w:bCs/>
                <w:lang w:val="en-GB"/>
              </w:rPr>
              <w:t xml:space="preserve">calendar </w:t>
            </w:r>
            <w:r w:rsidRPr="006F5FD6">
              <w:rPr>
                <w:rFonts w:ascii="Calibri" w:hAnsi="Calibri"/>
                <w:b/>
                <w:bCs/>
                <w:lang w:val="en-GB"/>
              </w:rPr>
              <w:t>days</w:t>
            </w:r>
            <w:r w:rsidRPr="006F5FD6">
              <w:rPr>
                <w:rFonts w:ascii="Calibri" w:hAnsi="Calibri"/>
                <w:lang w:val="en-GB"/>
              </w:rPr>
              <w:t>.</w:t>
            </w:r>
          </w:p>
        </w:tc>
      </w:tr>
      <w:tr w:rsidR="00925FD2" w:rsidRPr="006F5FD6" w14:paraId="4C6EEB4F" w14:textId="77777777" w:rsidTr="0063188A">
        <w:tc>
          <w:tcPr>
            <w:tcW w:w="759" w:type="dxa"/>
            <w:shd w:val="clear" w:color="auto" w:fill="D9D9D9" w:themeFill="background1" w:themeFillShade="D9"/>
          </w:tcPr>
          <w:p w14:paraId="2BECF3A3" w14:textId="77777777" w:rsidR="00925FD2" w:rsidRPr="006F5FD6" w:rsidRDefault="00925FD2" w:rsidP="00124653">
            <w:pPr>
              <w:rPr>
                <w:b/>
              </w:rPr>
            </w:pPr>
            <w:r w:rsidRPr="006F5FD6">
              <w:rPr>
                <w:b/>
              </w:rPr>
              <w:lastRenderedPageBreak/>
              <w:t>2</w:t>
            </w:r>
          </w:p>
        </w:tc>
        <w:tc>
          <w:tcPr>
            <w:tcW w:w="2117" w:type="dxa"/>
            <w:shd w:val="clear" w:color="auto" w:fill="F2F2F2" w:themeFill="background1" w:themeFillShade="F2"/>
          </w:tcPr>
          <w:p w14:paraId="3C4B73FB" w14:textId="77777777" w:rsidR="00925FD2" w:rsidRPr="006F5FD6" w:rsidRDefault="00925FD2" w:rsidP="00124653">
            <w:pPr>
              <w:pStyle w:val="Heading4"/>
              <w:numPr>
                <w:ilvl w:val="0"/>
                <w:numId w:val="0"/>
              </w:numPr>
              <w:spacing w:before="0"/>
              <w:ind w:left="864" w:hanging="864"/>
              <w:outlineLvl w:val="3"/>
              <w:rPr>
                <w:b/>
              </w:rPr>
            </w:pPr>
            <w:r w:rsidRPr="006F5FD6">
              <w:rPr>
                <w:b/>
              </w:rPr>
              <w:t>Essential Criteria</w:t>
            </w:r>
          </w:p>
          <w:p w14:paraId="35AD2DC4" w14:textId="77777777" w:rsidR="00925FD2" w:rsidRPr="006F5FD6" w:rsidRDefault="00925FD2" w:rsidP="00124653"/>
        </w:tc>
        <w:tc>
          <w:tcPr>
            <w:tcW w:w="12570" w:type="dxa"/>
            <w:shd w:val="clear" w:color="auto" w:fill="F2F2F2" w:themeFill="background1" w:themeFillShade="F2"/>
          </w:tcPr>
          <w:p w14:paraId="5AF5957A" w14:textId="50323A67" w:rsidR="009445F4" w:rsidRPr="006F5FD6" w:rsidRDefault="003D717E" w:rsidP="00227B32">
            <w:pPr>
              <w:pStyle w:val="ListParagraph"/>
              <w:numPr>
                <w:ilvl w:val="0"/>
                <w:numId w:val="33"/>
              </w:numPr>
              <w:rPr>
                <w:rFonts w:ascii="Calibri" w:hAnsi="Calibri"/>
                <w:bCs/>
                <w:lang w:val="en-GB"/>
              </w:rPr>
            </w:pPr>
            <w:r w:rsidRPr="006F5FD6">
              <w:rPr>
                <w:rFonts w:ascii="Calibri" w:hAnsi="Calibri"/>
                <w:bCs/>
                <w:lang w:val="en-GB"/>
              </w:rPr>
              <w:t>Accept</w:t>
            </w:r>
            <w:r w:rsidR="00865B95" w:rsidRPr="006F5FD6">
              <w:rPr>
                <w:rFonts w:ascii="Calibri" w:hAnsi="Calibri"/>
                <w:bCs/>
                <w:lang w:val="en-GB"/>
              </w:rPr>
              <w:t xml:space="preserve"> payment </w:t>
            </w:r>
            <w:r w:rsidR="00D5239F">
              <w:rPr>
                <w:rFonts w:ascii="Calibri" w:hAnsi="Calibri"/>
                <w:bCs/>
                <w:lang w:val="en-GB"/>
              </w:rPr>
              <w:t xml:space="preserve">in SDG </w:t>
            </w:r>
            <w:r w:rsidR="00865B95" w:rsidRPr="006F5FD6">
              <w:rPr>
                <w:rFonts w:ascii="Calibri" w:hAnsi="Calibri"/>
                <w:bCs/>
                <w:lang w:val="en-GB"/>
              </w:rPr>
              <w:t xml:space="preserve">by </w:t>
            </w:r>
            <w:r w:rsidRPr="006F5FD6">
              <w:rPr>
                <w:rFonts w:ascii="Calibri" w:hAnsi="Calibri"/>
                <w:bCs/>
                <w:lang w:val="en-GB"/>
              </w:rPr>
              <w:t xml:space="preserve">cheque or </w:t>
            </w:r>
            <w:r w:rsidR="00865B95" w:rsidRPr="006F5FD6">
              <w:rPr>
                <w:rFonts w:ascii="Calibri" w:hAnsi="Calibri"/>
                <w:bCs/>
                <w:lang w:val="en-GB"/>
              </w:rPr>
              <w:t>bank transfer</w:t>
            </w:r>
          </w:p>
          <w:p w14:paraId="45A606B9" w14:textId="77777777" w:rsidR="00925FD2" w:rsidRDefault="003D717E" w:rsidP="00227B32">
            <w:pPr>
              <w:pStyle w:val="ListParagraph"/>
              <w:numPr>
                <w:ilvl w:val="0"/>
                <w:numId w:val="33"/>
              </w:numPr>
              <w:rPr>
                <w:rFonts w:ascii="Calibri" w:hAnsi="Calibri"/>
                <w:bCs/>
                <w:lang w:val="en-GB"/>
              </w:rPr>
            </w:pPr>
            <w:r w:rsidRPr="006F5FD6">
              <w:rPr>
                <w:rFonts w:ascii="Calibri" w:hAnsi="Calibri"/>
                <w:bCs/>
                <w:lang w:val="en-GB"/>
              </w:rPr>
              <w:t>Ability to</w:t>
            </w:r>
            <w:r w:rsidR="009445F4" w:rsidRPr="006F5FD6">
              <w:rPr>
                <w:rFonts w:ascii="Calibri" w:hAnsi="Calibri"/>
                <w:bCs/>
                <w:lang w:val="en-GB"/>
              </w:rPr>
              <w:t xml:space="preserve"> supply all the goats </w:t>
            </w:r>
            <w:r w:rsidRPr="006F5FD6">
              <w:rPr>
                <w:rFonts w:ascii="Calibri" w:hAnsi="Calibri"/>
                <w:bCs/>
                <w:lang w:val="en-GB"/>
              </w:rPr>
              <w:t xml:space="preserve">to </w:t>
            </w:r>
            <w:proofErr w:type="spellStart"/>
            <w:r w:rsidR="00716C52" w:rsidRPr="006F5FD6">
              <w:rPr>
                <w:rFonts w:ascii="Calibri" w:hAnsi="Calibri"/>
                <w:bCs/>
                <w:lang w:val="en-GB"/>
              </w:rPr>
              <w:t>Kutum</w:t>
            </w:r>
            <w:proofErr w:type="spellEnd"/>
            <w:r w:rsidR="00716C52" w:rsidRPr="006F5FD6">
              <w:rPr>
                <w:rFonts w:ascii="Calibri" w:hAnsi="Calibri"/>
                <w:bCs/>
                <w:lang w:val="en-GB"/>
              </w:rPr>
              <w:t xml:space="preserve"> locality </w:t>
            </w:r>
            <w:r w:rsidR="009445F4" w:rsidRPr="006F5FD6">
              <w:rPr>
                <w:rFonts w:ascii="Calibri" w:hAnsi="Calibri"/>
                <w:bCs/>
                <w:lang w:val="en-GB"/>
              </w:rPr>
              <w:t>1</w:t>
            </w:r>
            <w:r w:rsidR="009445F4" w:rsidRPr="006F5FD6">
              <w:rPr>
                <w:rFonts w:ascii="Calibri" w:hAnsi="Calibri"/>
                <w:bCs/>
                <w:vertAlign w:val="superscript"/>
                <w:lang w:val="en-GB"/>
              </w:rPr>
              <w:t>st</w:t>
            </w:r>
            <w:r w:rsidR="009445F4" w:rsidRPr="006F5FD6">
              <w:rPr>
                <w:rFonts w:ascii="Calibri" w:hAnsi="Calibri"/>
                <w:bCs/>
                <w:lang w:val="en-GB"/>
              </w:rPr>
              <w:t xml:space="preserve"> </w:t>
            </w:r>
            <w:r w:rsidR="00716C52" w:rsidRPr="006F5FD6">
              <w:rPr>
                <w:rFonts w:ascii="Calibri" w:hAnsi="Calibri"/>
                <w:bCs/>
                <w:lang w:val="en-GB"/>
              </w:rPr>
              <w:t>October 2020</w:t>
            </w:r>
            <w:r w:rsidR="00865B95" w:rsidRPr="006F5FD6">
              <w:rPr>
                <w:rFonts w:ascii="Calibri" w:hAnsi="Calibri"/>
                <w:bCs/>
                <w:lang w:val="en-GB"/>
              </w:rPr>
              <w:t xml:space="preserve"> </w:t>
            </w:r>
          </w:p>
          <w:p w14:paraId="4FC179EA" w14:textId="243457E1" w:rsidR="005636FC" w:rsidRPr="006F5FD6" w:rsidRDefault="005636FC" w:rsidP="00227B32">
            <w:pPr>
              <w:pStyle w:val="ListParagraph"/>
              <w:numPr>
                <w:ilvl w:val="0"/>
                <w:numId w:val="33"/>
              </w:numPr>
              <w:rPr>
                <w:rFonts w:ascii="Calibri" w:hAnsi="Calibri"/>
                <w:bCs/>
                <w:lang w:val="en-GB"/>
              </w:rPr>
            </w:pPr>
            <w:r>
              <w:rPr>
                <w:rFonts w:ascii="Calibri" w:hAnsi="Calibri"/>
                <w:bCs/>
                <w:lang w:val="en-GB"/>
              </w:rPr>
              <w:t xml:space="preserve">Must meet our specifications laid down on the </w:t>
            </w:r>
            <w:r w:rsidR="00FD43A1">
              <w:rPr>
                <w:rFonts w:ascii="Calibri" w:hAnsi="Calibri"/>
                <w:bCs/>
                <w:lang w:val="en-GB"/>
              </w:rPr>
              <w:t>Appendix 2</w:t>
            </w:r>
          </w:p>
        </w:tc>
      </w:tr>
      <w:tr w:rsidR="00925FD2" w:rsidRPr="006F5FD6" w14:paraId="76BAE275" w14:textId="77777777" w:rsidTr="0063188A">
        <w:tc>
          <w:tcPr>
            <w:tcW w:w="15446" w:type="dxa"/>
            <w:gridSpan w:val="3"/>
            <w:shd w:val="clear" w:color="auto" w:fill="D9D9D9" w:themeFill="background1" w:themeFillShade="D9"/>
          </w:tcPr>
          <w:p w14:paraId="5866B1AB" w14:textId="707489BA" w:rsidR="0054096E" w:rsidRPr="006F5FD6" w:rsidRDefault="00925FD2" w:rsidP="00227B32">
            <w:pPr>
              <w:jc w:val="both"/>
              <w:rPr>
                <w:i/>
                <w:iCs/>
                <w:shd w:val="clear" w:color="auto" w:fill="D9D9D9" w:themeFill="background1" w:themeFillShade="D9"/>
              </w:rPr>
            </w:pPr>
            <w:r w:rsidRPr="006F5FD6">
              <w:rPr>
                <w:i/>
                <w:iCs/>
                <w:shd w:val="clear" w:color="auto" w:fill="D9D9D9" w:themeFill="background1" w:themeFillShade="D9"/>
              </w:rPr>
              <w:t>The second stage of the evaluation will involve an assessment of the Tenderer’s personal and legal circumstances, economic and financial standing, to fulfil the obligations of the contract. These will specifically address the following:</w:t>
            </w:r>
            <w:r w:rsidR="0054096E" w:rsidRPr="006F5FD6">
              <w:rPr>
                <w:i/>
                <w:iCs/>
                <w:shd w:val="clear" w:color="auto" w:fill="D9D9D9" w:themeFill="background1" w:themeFillShade="D9"/>
              </w:rPr>
              <w:t xml:space="preserve"> </w:t>
            </w:r>
            <w:r w:rsidR="0054096E" w:rsidRPr="006F5FD6">
              <w:rPr>
                <w:i/>
                <w:iCs/>
                <w:color w:val="FF0000"/>
                <w:shd w:val="clear" w:color="auto" w:fill="D9D9D9" w:themeFill="background1" w:themeFillShade="D9"/>
              </w:rPr>
              <w:t xml:space="preserve"> </w:t>
            </w:r>
          </w:p>
        </w:tc>
      </w:tr>
      <w:tr w:rsidR="00925FD2" w:rsidRPr="006F5FD6" w14:paraId="5FC37381" w14:textId="77777777" w:rsidTr="0063188A">
        <w:tc>
          <w:tcPr>
            <w:tcW w:w="759" w:type="dxa"/>
            <w:shd w:val="clear" w:color="auto" w:fill="D9D9D9" w:themeFill="background1" w:themeFillShade="D9"/>
          </w:tcPr>
          <w:p w14:paraId="7A8E8D93" w14:textId="77777777" w:rsidR="00925FD2" w:rsidRPr="006F5FD6" w:rsidRDefault="00925FD2" w:rsidP="00124653">
            <w:pPr>
              <w:rPr>
                <w:b/>
              </w:rPr>
            </w:pPr>
            <w:r w:rsidRPr="006F5FD6">
              <w:rPr>
                <w:b/>
              </w:rPr>
              <w:t>3</w:t>
            </w:r>
          </w:p>
        </w:tc>
        <w:tc>
          <w:tcPr>
            <w:tcW w:w="2117" w:type="dxa"/>
            <w:shd w:val="clear" w:color="auto" w:fill="F2F2F2" w:themeFill="background1" w:themeFillShade="F2"/>
          </w:tcPr>
          <w:p w14:paraId="49DA2FF8" w14:textId="77777777" w:rsidR="00925FD2" w:rsidRPr="006F5FD6" w:rsidRDefault="00925FD2" w:rsidP="00124653">
            <w:pPr>
              <w:rPr>
                <w:b/>
              </w:rPr>
            </w:pPr>
            <w:r w:rsidRPr="006F5FD6">
              <w:rPr>
                <w:b/>
              </w:rPr>
              <w:t>Legal, Economic &amp; Financial Criteria</w:t>
            </w:r>
          </w:p>
          <w:p w14:paraId="526F28C4" w14:textId="77777777" w:rsidR="00925FD2" w:rsidRPr="006F5FD6" w:rsidRDefault="00925FD2" w:rsidP="00124653"/>
        </w:tc>
        <w:tc>
          <w:tcPr>
            <w:tcW w:w="12570" w:type="dxa"/>
            <w:shd w:val="clear" w:color="auto" w:fill="F2F2F2" w:themeFill="background1" w:themeFillShade="F2"/>
          </w:tcPr>
          <w:p w14:paraId="5C8CF19D" w14:textId="60380FA6" w:rsidR="00925FD2" w:rsidRPr="006F5FD6" w:rsidRDefault="00925FD2" w:rsidP="00124653">
            <w:r w:rsidRPr="006F5FD6">
              <w:t>In-depth review of financial accounts and other documents subm</w:t>
            </w:r>
            <w:r w:rsidR="00DB3CEB">
              <w:t>itt</w:t>
            </w:r>
            <w:r w:rsidRPr="006F5FD6">
              <w:t xml:space="preserve">ed; tenderer is judged to have requisite financial stability. </w:t>
            </w:r>
          </w:p>
          <w:p w14:paraId="0D7BC1B8" w14:textId="261DF2D2" w:rsidR="001167A1" w:rsidRPr="006F5FD6" w:rsidRDefault="001167A1" w:rsidP="00D12471">
            <w:pPr>
              <w:pStyle w:val="ListParagraph"/>
              <w:ind w:left="1080"/>
              <w:jc w:val="both"/>
            </w:pPr>
          </w:p>
        </w:tc>
      </w:tr>
      <w:tr w:rsidR="00925FD2" w:rsidRPr="006F5FD6" w14:paraId="06286AA5" w14:textId="77777777" w:rsidTr="0063188A">
        <w:tc>
          <w:tcPr>
            <w:tcW w:w="15446" w:type="dxa"/>
            <w:gridSpan w:val="3"/>
            <w:shd w:val="clear" w:color="auto" w:fill="D9D9D9" w:themeFill="background1" w:themeFillShade="D9"/>
          </w:tcPr>
          <w:p w14:paraId="6832F686" w14:textId="77777777" w:rsidR="00925FD2" w:rsidRPr="006F5FD6" w:rsidRDefault="00925FD2" w:rsidP="00124653">
            <w:pPr>
              <w:rPr>
                <w:i/>
              </w:rPr>
            </w:pPr>
            <w:r w:rsidRPr="006F5FD6">
              <w:rPr>
                <w:i/>
              </w:rPr>
              <w:t xml:space="preserve">Each proposal that conforms to the Essential and Qualification Criteria will be evaluated according to the Award Criteria given below by GOAL. </w:t>
            </w:r>
          </w:p>
        </w:tc>
      </w:tr>
      <w:tr w:rsidR="00925FD2" w:rsidRPr="006F5FD6" w14:paraId="7CCCF3C2" w14:textId="77777777" w:rsidTr="0063188A">
        <w:tc>
          <w:tcPr>
            <w:tcW w:w="759" w:type="dxa"/>
            <w:shd w:val="clear" w:color="auto" w:fill="D9D9D9" w:themeFill="background1" w:themeFillShade="D9"/>
          </w:tcPr>
          <w:p w14:paraId="578FE800" w14:textId="77777777" w:rsidR="00925FD2" w:rsidRPr="006F5FD6" w:rsidRDefault="00925FD2" w:rsidP="00124653">
            <w:pPr>
              <w:rPr>
                <w:b/>
              </w:rPr>
            </w:pPr>
            <w:r w:rsidRPr="006F5FD6">
              <w:rPr>
                <w:b/>
              </w:rPr>
              <w:t>4</w:t>
            </w:r>
          </w:p>
        </w:tc>
        <w:tc>
          <w:tcPr>
            <w:tcW w:w="2117" w:type="dxa"/>
            <w:shd w:val="clear" w:color="auto" w:fill="F2F2F2" w:themeFill="background1" w:themeFillShade="F2"/>
          </w:tcPr>
          <w:p w14:paraId="46C41A59" w14:textId="77777777" w:rsidR="00925FD2" w:rsidRPr="006F5FD6" w:rsidRDefault="00925FD2" w:rsidP="00124653">
            <w:pPr>
              <w:rPr>
                <w:b/>
              </w:rPr>
            </w:pPr>
            <w:r w:rsidRPr="006F5FD6">
              <w:rPr>
                <w:b/>
              </w:rPr>
              <w:t>Award Criteria</w:t>
            </w:r>
          </w:p>
        </w:tc>
        <w:tc>
          <w:tcPr>
            <w:tcW w:w="12570" w:type="dxa"/>
            <w:shd w:val="clear" w:color="auto" w:fill="F2F2F2" w:themeFill="background1" w:themeFillShade="F2"/>
          </w:tcPr>
          <w:p w14:paraId="6C3393B5" w14:textId="77777777" w:rsidR="00925FD2" w:rsidRPr="006F5FD6" w:rsidRDefault="00925FD2" w:rsidP="00124653">
            <w:r w:rsidRPr="006F5FD6">
              <w:t>Tenders will be awarded marks under each of the award criteria listed in this section to determine the most economically advantageous tenders.</w:t>
            </w:r>
          </w:p>
          <w:p w14:paraId="11B67C9F" w14:textId="77777777" w:rsidR="00925FD2" w:rsidRPr="006F5FD6" w:rsidRDefault="00925FD2" w:rsidP="00124653"/>
          <w:p w14:paraId="20D7889A" w14:textId="77A20A65" w:rsidR="00925FD2" w:rsidRPr="006F5FD6" w:rsidRDefault="00925FD2" w:rsidP="00124653">
            <w:r w:rsidRPr="006F5FD6">
              <w:t xml:space="preserve">• Price, </w:t>
            </w:r>
            <w:r w:rsidR="00FE4C70">
              <w:t>8</w:t>
            </w:r>
            <w:r w:rsidRPr="006F5FD6">
              <w:t>0 Marks.</w:t>
            </w:r>
          </w:p>
          <w:p w14:paraId="07A02F33" w14:textId="2499D330" w:rsidR="00925FD2" w:rsidRPr="006F5FD6" w:rsidRDefault="00925FD2" w:rsidP="00124653">
            <w:r w:rsidRPr="006F5FD6">
              <w:t xml:space="preserve">• Delivery Time, </w:t>
            </w:r>
            <w:r w:rsidR="00FE4C70">
              <w:t>1</w:t>
            </w:r>
            <w:r w:rsidRPr="006F5FD6">
              <w:t>0 Marks.</w:t>
            </w:r>
          </w:p>
          <w:p w14:paraId="273F744C" w14:textId="22C35FAB" w:rsidR="00925FD2" w:rsidRPr="006F5FD6" w:rsidRDefault="00925FD2" w:rsidP="00124653">
            <w:r w:rsidRPr="006F5FD6">
              <w:t xml:space="preserve">• </w:t>
            </w:r>
            <w:r w:rsidR="0094067B" w:rsidRPr="006F5FD6">
              <w:t>Quantity</w:t>
            </w:r>
            <w:r w:rsidR="00EF0CDF" w:rsidRPr="006F5FD6">
              <w:t xml:space="preserve"> or Supply availability</w:t>
            </w:r>
            <w:r w:rsidRPr="006F5FD6">
              <w:t xml:space="preserve">, </w:t>
            </w:r>
            <w:r w:rsidR="00FE4C70">
              <w:t>1</w:t>
            </w:r>
            <w:r w:rsidRPr="006F5FD6">
              <w:t>0 Marks</w:t>
            </w:r>
          </w:p>
          <w:p w14:paraId="485D4700" w14:textId="77777777" w:rsidR="00925FD2" w:rsidRPr="006F5FD6" w:rsidRDefault="00925FD2" w:rsidP="00124653"/>
          <w:p w14:paraId="3D79981A" w14:textId="47E72313" w:rsidR="00925FD2" w:rsidRPr="006F5FD6" w:rsidRDefault="00925FD2" w:rsidP="00124653">
            <w:r w:rsidRPr="006F5FD6">
              <w:t>Review of the quality and content of the technical offers further to minimum requirements met will be conducted by the Tender Comm</w:t>
            </w:r>
            <w:r w:rsidR="00DB3CEB">
              <w:t>itt</w:t>
            </w:r>
            <w:r w:rsidRPr="006F5FD6">
              <w:t xml:space="preserve">ee. </w:t>
            </w:r>
          </w:p>
        </w:tc>
      </w:tr>
      <w:tr w:rsidR="00925FD2" w:rsidRPr="006F5FD6" w14:paraId="098A3E5F" w14:textId="77777777" w:rsidTr="0063188A">
        <w:tc>
          <w:tcPr>
            <w:tcW w:w="15446" w:type="dxa"/>
            <w:gridSpan w:val="3"/>
            <w:shd w:val="clear" w:color="auto" w:fill="D9D9D9" w:themeFill="background1" w:themeFillShade="D9"/>
          </w:tcPr>
          <w:p w14:paraId="5DB06345" w14:textId="77777777" w:rsidR="00925FD2" w:rsidRPr="006F5FD6" w:rsidRDefault="00925FD2" w:rsidP="00124653">
            <w:pPr>
              <w:rPr>
                <w:b/>
              </w:rPr>
            </w:pPr>
          </w:p>
          <w:p w14:paraId="52DD2967" w14:textId="77777777" w:rsidR="00925FD2" w:rsidRPr="006F5FD6" w:rsidRDefault="00925FD2" w:rsidP="00124653"/>
        </w:tc>
      </w:tr>
      <w:tr w:rsidR="00925FD2" w:rsidRPr="006F5FD6" w14:paraId="2CFF7124" w14:textId="77777777" w:rsidTr="0063188A">
        <w:tc>
          <w:tcPr>
            <w:tcW w:w="759" w:type="dxa"/>
            <w:shd w:val="clear" w:color="auto" w:fill="D9D9D9" w:themeFill="background1" w:themeFillShade="D9"/>
          </w:tcPr>
          <w:p w14:paraId="17876FD9" w14:textId="77777777" w:rsidR="00925FD2" w:rsidRPr="006F5FD6" w:rsidRDefault="00925FD2" w:rsidP="00124653">
            <w:pPr>
              <w:rPr>
                <w:b/>
              </w:rPr>
            </w:pPr>
            <w:r w:rsidRPr="006F5FD6">
              <w:rPr>
                <w:b/>
              </w:rPr>
              <w:t>5</w:t>
            </w:r>
          </w:p>
        </w:tc>
        <w:tc>
          <w:tcPr>
            <w:tcW w:w="2117" w:type="dxa"/>
            <w:shd w:val="clear" w:color="auto" w:fill="F2F2F2" w:themeFill="background1" w:themeFillShade="F2"/>
          </w:tcPr>
          <w:p w14:paraId="41DA8730" w14:textId="77777777" w:rsidR="00925FD2" w:rsidRPr="006F5FD6" w:rsidRDefault="00925FD2" w:rsidP="00124653">
            <w:pPr>
              <w:rPr>
                <w:b/>
              </w:rPr>
            </w:pPr>
            <w:r w:rsidRPr="006F5FD6">
              <w:rPr>
                <w:b/>
              </w:rPr>
              <w:t xml:space="preserve">Post selection </w:t>
            </w:r>
          </w:p>
        </w:tc>
        <w:tc>
          <w:tcPr>
            <w:tcW w:w="12570" w:type="dxa"/>
            <w:shd w:val="clear" w:color="auto" w:fill="F2F2F2" w:themeFill="background1" w:themeFillShade="F2"/>
          </w:tcPr>
          <w:p w14:paraId="77810E7B" w14:textId="77777777" w:rsidR="00925FD2" w:rsidRPr="006F5FD6" w:rsidRDefault="00925FD2" w:rsidP="00124653">
            <w:r w:rsidRPr="006F5FD6">
              <w:t>References and other checks are found to be clear and quality is assessed.</w:t>
            </w:r>
          </w:p>
          <w:p w14:paraId="2D1580EB" w14:textId="77777777" w:rsidR="00925FD2" w:rsidRPr="006F5FD6" w:rsidRDefault="00925FD2" w:rsidP="00124653"/>
        </w:tc>
      </w:tr>
    </w:tbl>
    <w:p w14:paraId="34511629" w14:textId="77777777" w:rsidR="00477754" w:rsidRPr="006F5FD6" w:rsidRDefault="00477754" w:rsidP="00C61CAB"/>
    <w:p w14:paraId="2EA7412D" w14:textId="72FB10FC" w:rsidR="00C61CAB" w:rsidRPr="006F5FD6" w:rsidRDefault="00322CE2" w:rsidP="00322CE2">
      <w:pPr>
        <w:pStyle w:val="Heading2"/>
      </w:pPr>
      <w:r w:rsidRPr="006F5FD6">
        <w:t xml:space="preserve">Tender </w:t>
      </w:r>
      <w:r w:rsidR="005076AF" w:rsidRPr="006F5FD6">
        <w:t>Evaluation</w:t>
      </w:r>
    </w:p>
    <w:p w14:paraId="2B50C1F9" w14:textId="65E37DC6" w:rsidR="00EE1801" w:rsidRPr="006F5FD6" w:rsidRDefault="00EE1801" w:rsidP="00AA4782">
      <w:pPr>
        <w:jc w:val="both"/>
      </w:pPr>
      <w:r w:rsidRPr="006F5FD6">
        <w:t xml:space="preserve">GOAL will convene an evaluation team which may include members </w:t>
      </w:r>
      <w:r w:rsidR="0003332A" w:rsidRPr="006F5FD6">
        <w:t>of</w:t>
      </w:r>
      <w:r w:rsidR="00C03010" w:rsidRPr="006F5FD6">
        <w:t xml:space="preserve"> the Finance, Logistics, Programmes, Donor</w:t>
      </w:r>
      <w:r w:rsidR="005076AF" w:rsidRPr="006F5FD6">
        <w:t xml:space="preserve"> Compliance and </w:t>
      </w:r>
      <w:r w:rsidR="000B6098" w:rsidRPr="006F5FD6">
        <w:t>Admin</w:t>
      </w:r>
      <w:r w:rsidR="008429BE" w:rsidRPr="006F5FD6">
        <w:t xml:space="preserve"> to evaluate the bids</w:t>
      </w:r>
      <w:r w:rsidR="005076AF" w:rsidRPr="006F5FD6">
        <w:t xml:space="preserve">. </w:t>
      </w:r>
    </w:p>
    <w:p w14:paraId="542E2B1F" w14:textId="3ACEFCBC" w:rsidR="00EE1801" w:rsidRPr="006F5FD6" w:rsidRDefault="00EE1801" w:rsidP="00AA4782">
      <w:pPr>
        <w:jc w:val="both"/>
      </w:pPr>
      <w:r w:rsidRPr="006F5FD6">
        <w:t xml:space="preserve">During the evaluation period clarifications may be sought by e-mail from Tenderers. Clarifications may include testimonials from customers in support of </w:t>
      </w:r>
      <w:r w:rsidR="006C2943" w:rsidRPr="006F5FD6">
        <w:t>aspects</w:t>
      </w:r>
      <w:r w:rsidRPr="006F5FD6">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6F5FD6">
        <w:t xml:space="preserve"> </w:t>
      </w:r>
      <w:r w:rsidRPr="006F5FD6">
        <w:t>or loss of marks.  Responses to requests for clarification shall not materially change any of the elements of the proposals subm</w:t>
      </w:r>
      <w:r w:rsidR="00DB3CEB">
        <w:t>itt</w:t>
      </w:r>
      <w:r w:rsidR="00C4717E" w:rsidRPr="006F5FD6">
        <w:t>e</w:t>
      </w:r>
      <w:r w:rsidRPr="006F5FD6">
        <w:t>d. Unsolicited communications from Tenderers will not be entertained during the evaluation period.</w:t>
      </w:r>
    </w:p>
    <w:p w14:paraId="21CAD0C4" w14:textId="77777777" w:rsidR="00EE1801" w:rsidRPr="006F5FD6" w:rsidRDefault="00EE1801" w:rsidP="00C61CAB">
      <w:pPr>
        <w:pStyle w:val="Heading2"/>
      </w:pPr>
      <w:bookmarkStart w:id="29" w:name="_Toc118102667"/>
      <w:bookmarkStart w:id="30" w:name="_Toc118102843"/>
      <w:bookmarkStart w:id="31" w:name="_Toc231810399"/>
      <w:bookmarkStart w:id="32" w:name="_Toc466022951"/>
      <w:r w:rsidRPr="006F5FD6">
        <w:t>Award Criteria</w:t>
      </w:r>
      <w:bookmarkEnd w:id="29"/>
      <w:bookmarkEnd w:id="30"/>
      <w:bookmarkEnd w:id="31"/>
      <w:bookmarkEnd w:id="32"/>
    </w:p>
    <w:p w14:paraId="1570AA86" w14:textId="568D9D85" w:rsidR="005076AF" w:rsidRPr="006F5FD6" w:rsidRDefault="003B367D" w:rsidP="006871AC">
      <w:pPr>
        <w:jc w:val="both"/>
      </w:pPr>
      <w:r w:rsidRPr="006F5FD6">
        <w:t xml:space="preserve">All prices must be in </w:t>
      </w:r>
      <w:r w:rsidR="00060591" w:rsidRPr="006F5FD6">
        <w:rPr>
          <w:b/>
          <w:bCs/>
        </w:rPr>
        <w:t>SDG</w:t>
      </w:r>
      <w:r w:rsidR="00060591" w:rsidRPr="006F5FD6">
        <w:t xml:space="preserve"> </w:t>
      </w:r>
      <w:r w:rsidRPr="006F5FD6">
        <w:t xml:space="preserve">and </w:t>
      </w:r>
      <w:r w:rsidR="005076AF" w:rsidRPr="006F5FD6">
        <w:t xml:space="preserve">a comprehensive and clear breakdown of prices must be shown as part of the financial offer – any transport fees, taxes, customs charges, component parts, packing fees etc. must be shown separately. </w:t>
      </w:r>
    </w:p>
    <w:p w14:paraId="34B430E5" w14:textId="3FBC257C" w:rsidR="003B367D" w:rsidRPr="006F5FD6" w:rsidRDefault="005076AF" w:rsidP="006871AC">
      <w:pPr>
        <w:jc w:val="both"/>
      </w:pPr>
      <w:r w:rsidRPr="006F5FD6">
        <w:t xml:space="preserve">Prices offered </w:t>
      </w:r>
      <w:r w:rsidR="003B367D" w:rsidRPr="006F5FD6">
        <w:t xml:space="preserve">will be evaluated on full cost basis (including all fees and taxes). </w:t>
      </w:r>
    </w:p>
    <w:p w14:paraId="7FC49F60" w14:textId="77777777" w:rsidR="003B367D" w:rsidRPr="006F5FD6" w:rsidRDefault="003B367D" w:rsidP="006871AC">
      <w:pPr>
        <w:jc w:val="both"/>
      </w:pPr>
      <w:r w:rsidRPr="006F5FD6">
        <w:t>Marks for cost will be awarded on the inverse proportion principle (shown below):</w:t>
      </w:r>
    </w:p>
    <w:p w14:paraId="07AB1D71" w14:textId="16262C80" w:rsidR="00CA2F75" w:rsidRPr="006F5FD6" w:rsidRDefault="00CA2F75" w:rsidP="00CA2F75">
      <w:pPr>
        <w:rPr>
          <w:rFonts w:ascii="Calibri" w:hAnsi="Calibri"/>
        </w:rPr>
      </w:pPr>
      <w:proofErr w:type="spellStart"/>
      <w:r w:rsidRPr="006F5FD6">
        <w:rPr>
          <w:rFonts w:ascii="Calibri" w:hAnsi="Calibri"/>
        </w:rPr>
        <w:t>Score</w:t>
      </w:r>
      <w:r w:rsidRPr="006F5FD6">
        <w:rPr>
          <w:sz w:val="18"/>
          <w:vertAlign w:val="superscript"/>
        </w:rPr>
        <w:t>vendor</w:t>
      </w:r>
      <w:proofErr w:type="spellEnd"/>
      <w:r w:rsidRPr="006F5FD6">
        <w:rPr>
          <w:rFonts w:ascii="Calibri" w:hAnsi="Calibri"/>
        </w:rPr>
        <w:t xml:space="preserve"> = </w:t>
      </w:r>
      <w:r w:rsidR="00FE4C70">
        <w:rPr>
          <w:rFonts w:ascii="Calibri" w:hAnsi="Calibri"/>
        </w:rPr>
        <w:t>8</w:t>
      </w:r>
      <w:r w:rsidR="006C2943" w:rsidRPr="006F5FD6">
        <w:rPr>
          <w:rFonts w:ascii="Calibri" w:hAnsi="Calibri"/>
        </w:rPr>
        <w:t>0</w:t>
      </w:r>
      <w:r w:rsidRPr="006F5FD6">
        <w:rPr>
          <w:rFonts w:ascii="Calibri" w:hAnsi="Calibri"/>
        </w:rPr>
        <w:t xml:space="preserve"> x (</w:t>
      </w:r>
      <w:proofErr w:type="spellStart"/>
      <w:r w:rsidRPr="006F5FD6">
        <w:t>price</w:t>
      </w:r>
      <w:r w:rsidRPr="006F5FD6">
        <w:rPr>
          <w:sz w:val="18"/>
          <w:vertAlign w:val="superscript"/>
        </w:rPr>
        <w:t>min</w:t>
      </w:r>
      <w:proofErr w:type="spellEnd"/>
      <w:r w:rsidRPr="006F5FD6">
        <w:rPr>
          <w:rFonts w:ascii="Calibri" w:hAnsi="Calibri"/>
        </w:rPr>
        <w:t xml:space="preserve"> / </w:t>
      </w:r>
      <w:proofErr w:type="spellStart"/>
      <w:r w:rsidRPr="006F5FD6">
        <w:t>price</w:t>
      </w:r>
      <w:r w:rsidRPr="006F5FD6">
        <w:rPr>
          <w:sz w:val="18"/>
          <w:vertAlign w:val="superscript"/>
        </w:rPr>
        <w:t>vendor</w:t>
      </w:r>
      <w:proofErr w:type="spellEnd"/>
      <w:r w:rsidRPr="006F5FD6">
        <w:rPr>
          <w:rFonts w:ascii="Calibri" w:hAnsi="Calibri"/>
        </w:rPr>
        <w:t>)</w:t>
      </w:r>
    </w:p>
    <w:p w14:paraId="3FBD4ED1" w14:textId="2B8229F3" w:rsidR="003B367D" w:rsidRPr="006F5FD6" w:rsidRDefault="003B367D" w:rsidP="00C40A1E">
      <w:r w:rsidRPr="006F5FD6">
        <w:t xml:space="preserve">Scores for </w:t>
      </w:r>
      <w:r w:rsidR="00C4717E" w:rsidRPr="006F5FD6">
        <w:t>the</w:t>
      </w:r>
      <w:r w:rsidRPr="006F5FD6">
        <w:t xml:space="preserve"> Financial Offer will be calculated by comprising maximum available marks (</w:t>
      </w:r>
      <w:r w:rsidR="006871AC">
        <w:t>8</w:t>
      </w:r>
      <w:r w:rsidR="006C2943" w:rsidRPr="006F5FD6">
        <w:t>0</w:t>
      </w:r>
      <w:r w:rsidRPr="006F5FD6">
        <w:t>) by inverse proportion: Offered by Tenderer</w:t>
      </w:r>
      <w:r w:rsidR="00322CE2" w:rsidRPr="006F5FD6">
        <w:t xml:space="preserve"> </w:t>
      </w:r>
      <w:r w:rsidRPr="006F5FD6">
        <w:t>price divided by the minimu</w:t>
      </w:r>
      <w:r w:rsidR="00C40A1E" w:rsidRPr="006F5FD6">
        <w:t>m price offered in this Tender.</w:t>
      </w:r>
    </w:p>
    <w:tbl>
      <w:tblPr>
        <w:tblW w:w="9980" w:type="dxa"/>
        <w:tblInd w:w="-10" w:type="dxa"/>
        <w:tblLook w:val="04A0" w:firstRow="1" w:lastRow="0" w:firstColumn="1" w:lastColumn="0" w:noHBand="0" w:noVBand="1"/>
      </w:tblPr>
      <w:tblGrid>
        <w:gridCol w:w="1041"/>
        <w:gridCol w:w="2030"/>
        <w:gridCol w:w="4848"/>
        <w:gridCol w:w="2061"/>
      </w:tblGrid>
      <w:tr w:rsidR="00C40A1E" w:rsidRPr="006F5FD6" w14:paraId="46F8649F" w14:textId="77777777" w:rsidTr="00DC4915">
        <w:trPr>
          <w:trHeight w:val="614"/>
        </w:trPr>
        <w:tc>
          <w:tcPr>
            <w:tcW w:w="1041" w:type="dxa"/>
            <w:tcBorders>
              <w:top w:val="single" w:sz="8" w:space="0" w:color="auto"/>
              <w:left w:val="single" w:sz="8" w:space="0" w:color="auto"/>
              <w:bottom w:val="nil"/>
              <w:right w:val="single" w:sz="8" w:space="0" w:color="auto"/>
            </w:tcBorders>
            <w:shd w:val="clear" w:color="000000" w:fill="D9D9D9"/>
            <w:vAlign w:val="center"/>
            <w:hideMark/>
          </w:tcPr>
          <w:p w14:paraId="48438329" w14:textId="77777777" w:rsidR="00C40A1E" w:rsidRPr="006F5FD6" w:rsidRDefault="00C40A1E" w:rsidP="00C40A1E">
            <w:pPr>
              <w:spacing w:after="0" w:line="240" w:lineRule="auto"/>
              <w:jc w:val="center"/>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rPr>
              <w:lastRenderedPageBreak/>
              <w:t>No</w:t>
            </w:r>
          </w:p>
        </w:tc>
        <w:tc>
          <w:tcPr>
            <w:tcW w:w="2030" w:type="dxa"/>
            <w:tcBorders>
              <w:top w:val="single" w:sz="8" w:space="0" w:color="auto"/>
              <w:left w:val="nil"/>
              <w:bottom w:val="nil"/>
              <w:right w:val="single" w:sz="8" w:space="0" w:color="auto"/>
            </w:tcBorders>
            <w:shd w:val="clear" w:color="000000" w:fill="D9D9D9"/>
            <w:vAlign w:val="center"/>
            <w:hideMark/>
          </w:tcPr>
          <w:p w14:paraId="610B9462" w14:textId="77777777" w:rsidR="00C40A1E" w:rsidRPr="006F5FD6" w:rsidRDefault="00C40A1E" w:rsidP="00C40A1E">
            <w:pPr>
              <w:spacing w:after="0" w:line="240" w:lineRule="auto"/>
              <w:jc w:val="center"/>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rPr>
              <w:t>AWARD CRITERIA</w:t>
            </w:r>
          </w:p>
        </w:tc>
        <w:tc>
          <w:tcPr>
            <w:tcW w:w="4848" w:type="dxa"/>
            <w:tcBorders>
              <w:top w:val="single" w:sz="8" w:space="0" w:color="auto"/>
              <w:left w:val="nil"/>
              <w:bottom w:val="nil"/>
              <w:right w:val="single" w:sz="8" w:space="0" w:color="auto"/>
            </w:tcBorders>
            <w:shd w:val="clear" w:color="000000" w:fill="D9D9D9"/>
            <w:vAlign w:val="center"/>
            <w:hideMark/>
          </w:tcPr>
          <w:p w14:paraId="1448614D" w14:textId="77777777" w:rsidR="00C40A1E" w:rsidRPr="006F5FD6" w:rsidRDefault="00C40A1E" w:rsidP="00C40A1E">
            <w:pPr>
              <w:spacing w:after="0" w:line="240" w:lineRule="auto"/>
              <w:jc w:val="center"/>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rPr>
              <w:t>Conditions</w:t>
            </w:r>
          </w:p>
        </w:tc>
        <w:tc>
          <w:tcPr>
            <w:tcW w:w="2061" w:type="dxa"/>
            <w:tcBorders>
              <w:top w:val="single" w:sz="8" w:space="0" w:color="auto"/>
              <w:left w:val="nil"/>
              <w:bottom w:val="nil"/>
              <w:right w:val="single" w:sz="8" w:space="0" w:color="auto"/>
            </w:tcBorders>
            <w:shd w:val="clear" w:color="000000" w:fill="D9D9D9"/>
            <w:vAlign w:val="center"/>
            <w:hideMark/>
          </w:tcPr>
          <w:p w14:paraId="37C97774" w14:textId="77777777" w:rsidR="00C40A1E" w:rsidRPr="006F5FD6" w:rsidRDefault="00C40A1E" w:rsidP="00C40A1E">
            <w:pPr>
              <w:spacing w:after="0" w:line="240" w:lineRule="auto"/>
              <w:jc w:val="center"/>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rPr>
              <w:t>Weighting (maximum points)</w:t>
            </w:r>
          </w:p>
        </w:tc>
      </w:tr>
      <w:tr w:rsidR="00C40A1E" w:rsidRPr="006F5FD6" w14:paraId="587E674D" w14:textId="77777777" w:rsidTr="00DC4915">
        <w:trPr>
          <w:trHeight w:val="649"/>
        </w:trPr>
        <w:tc>
          <w:tcPr>
            <w:tcW w:w="10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390C8A" w14:textId="77777777" w:rsidR="00C40A1E" w:rsidRPr="006F5FD6" w:rsidRDefault="00C40A1E" w:rsidP="00C40A1E">
            <w:pPr>
              <w:spacing w:after="0" w:line="240" w:lineRule="auto"/>
              <w:jc w:val="center"/>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rPr>
              <w:t>1</w:t>
            </w:r>
          </w:p>
        </w:tc>
        <w:tc>
          <w:tcPr>
            <w:tcW w:w="2030" w:type="dxa"/>
            <w:tcBorders>
              <w:top w:val="single" w:sz="8" w:space="0" w:color="auto"/>
              <w:left w:val="nil"/>
              <w:bottom w:val="single" w:sz="4" w:space="0" w:color="auto"/>
              <w:right w:val="single" w:sz="4" w:space="0" w:color="auto"/>
            </w:tcBorders>
            <w:shd w:val="clear" w:color="auto" w:fill="auto"/>
            <w:vAlign w:val="center"/>
            <w:hideMark/>
          </w:tcPr>
          <w:p w14:paraId="21A2EFBD" w14:textId="77777777" w:rsidR="00C40A1E" w:rsidRPr="006F5FD6" w:rsidRDefault="00C40A1E" w:rsidP="00FD47B6">
            <w:pPr>
              <w:spacing w:after="0" w:line="240" w:lineRule="auto"/>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rPr>
              <w:t>Price</w:t>
            </w:r>
          </w:p>
        </w:tc>
        <w:tc>
          <w:tcPr>
            <w:tcW w:w="4848" w:type="dxa"/>
            <w:tcBorders>
              <w:top w:val="single" w:sz="8" w:space="0" w:color="auto"/>
              <w:left w:val="nil"/>
              <w:bottom w:val="single" w:sz="4" w:space="0" w:color="auto"/>
              <w:right w:val="single" w:sz="4" w:space="0" w:color="auto"/>
            </w:tcBorders>
            <w:shd w:val="clear" w:color="auto" w:fill="auto"/>
            <w:vAlign w:val="center"/>
            <w:hideMark/>
          </w:tcPr>
          <w:p w14:paraId="02D3E4D4" w14:textId="1A731109" w:rsidR="00C40A1E" w:rsidRPr="006F5FD6" w:rsidRDefault="00C40A1E" w:rsidP="00CA2F75">
            <w:pPr>
              <w:spacing w:after="0" w:line="240" w:lineRule="auto"/>
              <w:jc w:val="both"/>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rPr>
              <w:t xml:space="preserve"> </w:t>
            </w:r>
            <w:r w:rsidRPr="006F5FD6">
              <w:rPr>
                <w:rFonts w:ascii="Calibri" w:eastAsia="Times New Roman" w:hAnsi="Calibri" w:cs="Times New Roman"/>
                <w:color w:val="000000"/>
                <w:sz w:val="20"/>
                <w:szCs w:val="20"/>
              </w:rPr>
              <w:t xml:space="preserve">Maximum scores available for criterion Price                                                               </w:t>
            </w:r>
            <w:proofErr w:type="spellStart"/>
            <w:r w:rsidRPr="006F5FD6">
              <w:rPr>
                <w:rFonts w:ascii="Calibri" w:eastAsia="Times New Roman" w:hAnsi="Calibri" w:cs="Times New Roman"/>
                <w:color w:val="000000"/>
                <w:sz w:val="20"/>
                <w:szCs w:val="20"/>
              </w:rPr>
              <w:t>Score</w:t>
            </w:r>
            <w:r w:rsidRPr="006F5FD6">
              <w:rPr>
                <w:rFonts w:ascii="Calibri" w:eastAsia="Times New Roman" w:hAnsi="Calibri" w:cs="Times New Roman"/>
                <w:color w:val="000000"/>
                <w:sz w:val="20"/>
                <w:szCs w:val="20"/>
                <w:vertAlign w:val="superscript"/>
              </w:rPr>
              <w:t>vendor</w:t>
            </w:r>
            <w:proofErr w:type="spellEnd"/>
            <w:r w:rsidRPr="006F5FD6">
              <w:rPr>
                <w:rFonts w:ascii="Calibri" w:eastAsia="Times New Roman" w:hAnsi="Calibri" w:cs="Times New Roman"/>
                <w:color w:val="000000"/>
                <w:sz w:val="20"/>
                <w:szCs w:val="20"/>
              </w:rPr>
              <w:t xml:space="preserve">= </w:t>
            </w:r>
            <w:r w:rsidR="00FE4C70">
              <w:rPr>
                <w:rFonts w:ascii="Calibri" w:eastAsia="Times New Roman" w:hAnsi="Calibri" w:cs="Times New Roman"/>
                <w:color w:val="000000"/>
                <w:sz w:val="20"/>
                <w:szCs w:val="20"/>
              </w:rPr>
              <w:t>8</w:t>
            </w:r>
            <w:r w:rsidR="006C2943" w:rsidRPr="006F5FD6">
              <w:rPr>
                <w:rFonts w:ascii="Calibri" w:eastAsia="Times New Roman" w:hAnsi="Calibri" w:cs="Times New Roman"/>
                <w:color w:val="000000"/>
                <w:sz w:val="20"/>
                <w:szCs w:val="20"/>
              </w:rPr>
              <w:t>0</w:t>
            </w:r>
            <w:r w:rsidRPr="006F5FD6">
              <w:rPr>
                <w:rFonts w:ascii="Calibri" w:eastAsia="Times New Roman" w:hAnsi="Calibri" w:cs="Times New Roman"/>
                <w:color w:val="000000"/>
                <w:sz w:val="20"/>
                <w:szCs w:val="20"/>
              </w:rPr>
              <w:t xml:space="preserve"> x (</w:t>
            </w:r>
            <w:proofErr w:type="spellStart"/>
            <w:r w:rsidRPr="006F5FD6">
              <w:rPr>
                <w:rFonts w:ascii="Calibri" w:eastAsia="Times New Roman" w:hAnsi="Calibri" w:cs="Times New Roman"/>
                <w:color w:val="000000"/>
                <w:sz w:val="20"/>
                <w:szCs w:val="20"/>
              </w:rPr>
              <w:t>price</w:t>
            </w:r>
            <w:r w:rsidRPr="006F5FD6">
              <w:rPr>
                <w:rFonts w:ascii="Calibri" w:eastAsia="Times New Roman" w:hAnsi="Calibri" w:cs="Times New Roman"/>
                <w:color w:val="000000"/>
                <w:sz w:val="20"/>
                <w:szCs w:val="20"/>
                <w:vertAlign w:val="superscript"/>
              </w:rPr>
              <w:t>min</w:t>
            </w:r>
            <w:proofErr w:type="spellEnd"/>
            <w:r w:rsidRPr="006F5FD6">
              <w:rPr>
                <w:rFonts w:ascii="Calibri" w:eastAsia="Times New Roman" w:hAnsi="Calibri" w:cs="Times New Roman"/>
                <w:color w:val="000000"/>
                <w:sz w:val="20"/>
                <w:szCs w:val="20"/>
              </w:rPr>
              <w:t xml:space="preserve"> / </w:t>
            </w:r>
            <w:proofErr w:type="spellStart"/>
            <w:r w:rsidRPr="006F5FD6">
              <w:rPr>
                <w:rFonts w:ascii="Calibri" w:eastAsia="Times New Roman" w:hAnsi="Calibri" w:cs="Times New Roman"/>
                <w:color w:val="000000"/>
                <w:sz w:val="20"/>
                <w:szCs w:val="20"/>
              </w:rPr>
              <w:t>price</w:t>
            </w:r>
            <w:r w:rsidRPr="006F5FD6">
              <w:rPr>
                <w:rFonts w:ascii="Calibri" w:eastAsia="Times New Roman" w:hAnsi="Calibri" w:cs="Times New Roman"/>
                <w:color w:val="000000"/>
                <w:sz w:val="20"/>
                <w:szCs w:val="20"/>
                <w:vertAlign w:val="superscript"/>
              </w:rPr>
              <w:t>vendor</w:t>
            </w:r>
            <w:proofErr w:type="spellEnd"/>
            <w:r w:rsidRPr="006F5FD6">
              <w:rPr>
                <w:rFonts w:ascii="Calibri" w:eastAsia="Times New Roman" w:hAnsi="Calibri" w:cs="Times New Roman"/>
                <w:color w:val="000000"/>
                <w:sz w:val="20"/>
                <w:szCs w:val="20"/>
              </w:rPr>
              <w:t>)</w:t>
            </w:r>
          </w:p>
        </w:tc>
        <w:tc>
          <w:tcPr>
            <w:tcW w:w="2061" w:type="dxa"/>
            <w:tcBorders>
              <w:top w:val="single" w:sz="8" w:space="0" w:color="auto"/>
              <w:left w:val="nil"/>
              <w:bottom w:val="single" w:sz="4" w:space="0" w:color="auto"/>
              <w:right w:val="single" w:sz="8" w:space="0" w:color="auto"/>
            </w:tcBorders>
            <w:shd w:val="clear" w:color="auto" w:fill="auto"/>
            <w:noWrap/>
            <w:vAlign w:val="center"/>
            <w:hideMark/>
          </w:tcPr>
          <w:p w14:paraId="15FE5137" w14:textId="5556E88B" w:rsidR="00C40A1E" w:rsidRPr="006F5FD6" w:rsidRDefault="00FE4C70" w:rsidP="00C40A1E">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bCs/>
                <w:color w:val="000000"/>
                <w:sz w:val="20"/>
                <w:szCs w:val="20"/>
              </w:rPr>
              <w:t>8</w:t>
            </w:r>
            <w:r w:rsidR="006C2943" w:rsidRPr="006F5FD6">
              <w:rPr>
                <w:rFonts w:ascii="Calibri" w:eastAsia="Times New Roman" w:hAnsi="Calibri" w:cs="Times New Roman"/>
                <w:bCs/>
                <w:color w:val="000000"/>
                <w:sz w:val="20"/>
                <w:szCs w:val="20"/>
              </w:rPr>
              <w:t>0</w:t>
            </w:r>
          </w:p>
        </w:tc>
      </w:tr>
      <w:tr w:rsidR="00C40A1E" w:rsidRPr="006F5FD6" w14:paraId="52427090" w14:textId="77777777" w:rsidTr="00DC4915">
        <w:trPr>
          <w:trHeight w:val="597"/>
        </w:trPr>
        <w:tc>
          <w:tcPr>
            <w:tcW w:w="1041" w:type="dxa"/>
            <w:tcBorders>
              <w:top w:val="nil"/>
              <w:left w:val="single" w:sz="8" w:space="0" w:color="auto"/>
              <w:bottom w:val="single" w:sz="4" w:space="0" w:color="auto"/>
              <w:right w:val="single" w:sz="4" w:space="0" w:color="auto"/>
            </w:tcBorders>
            <w:shd w:val="clear" w:color="auto" w:fill="auto"/>
            <w:vAlign w:val="center"/>
            <w:hideMark/>
          </w:tcPr>
          <w:p w14:paraId="044DC7EC" w14:textId="77777777" w:rsidR="00C40A1E" w:rsidRPr="006F5FD6" w:rsidRDefault="00C40A1E" w:rsidP="00C40A1E">
            <w:pPr>
              <w:spacing w:after="0" w:line="240" w:lineRule="auto"/>
              <w:jc w:val="center"/>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rPr>
              <w:t>2</w:t>
            </w:r>
          </w:p>
        </w:tc>
        <w:tc>
          <w:tcPr>
            <w:tcW w:w="2030" w:type="dxa"/>
            <w:tcBorders>
              <w:top w:val="nil"/>
              <w:left w:val="nil"/>
              <w:bottom w:val="single" w:sz="4" w:space="0" w:color="auto"/>
              <w:right w:val="single" w:sz="4" w:space="0" w:color="auto"/>
            </w:tcBorders>
            <w:shd w:val="clear" w:color="auto" w:fill="auto"/>
            <w:vAlign w:val="center"/>
            <w:hideMark/>
          </w:tcPr>
          <w:p w14:paraId="36FB5F22" w14:textId="768AD5E3" w:rsidR="00C40A1E" w:rsidRPr="006F5FD6" w:rsidRDefault="0094067B" w:rsidP="00FD47B6">
            <w:pPr>
              <w:spacing w:after="0" w:line="240" w:lineRule="auto"/>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rPr>
              <w:t>Quantity</w:t>
            </w:r>
            <w:r w:rsidR="00F34FE5" w:rsidRPr="006F5FD6">
              <w:rPr>
                <w:rFonts w:ascii="Calibri" w:eastAsia="Times New Roman" w:hAnsi="Calibri" w:cs="Times New Roman"/>
                <w:b/>
                <w:bCs/>
                <w:color w:val="000000"/>
                <w:sz w:val="20"/>
                <w:szCs w:val="20"/>
              </w:rPr>
              <w:t xml:space="preserve"> or Supply availability</w:t>
            </w:r>
          </w:p>
        </w:tc>
        <w:tc>
          <w:tcPr>
            <w:tcW w:w="4848" w:type="dxa"/>
            <w:tcBorders>
              <w:top w:val="nil"/>
              <w:left w:val="nil"/>
              <w:bottom w:val="single" w:sz="4" w:space="0" w:color="auto"/>
              <w:right w:val="single" w:sz="4" w:space="0" w:color="auto"/>
            </w:tcBorders>
            <w:shd w:val="clear" w:color="auto" w:fill="auto"/>
            <w:vAlign w:val="center"/>
            <w:hideMark/>
          </w:tcPr>
          <w:p w14:paraId="647D703E" w14:textId="2E7F8DDF" w:rsidR="008A0E8A" w:rsidRPr="006F5FD6" w:rsidRDefault="008A0E8A" w:rsidP="00C40A1E">
            <w:pPr>
              <w:spacing w:after="0" w:line="240" w:lineRule="auto"/>
              <w:jc w:val="both"/>
              <w:rPr>
                <w:rFonts w:ascii="Calibri" w:eastAsia="Times New Roman" w:hAnsi="Calibri" w:cs="Times New Roman"/>
                <w:color w:val="000000"/>
                <w:sz w:val="20"/>
                <w:szCs w:val="20"/>
                <w:lang w:val="en-US"/>
              </w:rPr>
            </w:pPr>
          </w:p>
        </w:tc>
        <w:tc>
          <w:tcPr>
            <w:tcW w:w="2061" w:type="dxa"/>
            <w:tcBorders>
              <w:top w:val="nil"/>
              <w:left w:val="nil"/>
              <w:bottom w:val="single" w:sz="4" w:space="0" w:color="auto"/>
              <w:right w:val="single" w:sz="8" w:space="0" w:color="auto"/>
            </w:tcBorders>
            <w:shd w:val="clear" w:color="auto" w:fill="auto"/>
            <w:vAlign w:val="center"/>
            <w:hideMark/>
          </w:tcPr>
          <w:p w14:paraId="3B47F302" w14:textId="7B7DA71D" w:rsidR="00C40A1E" w:rsidRPr="006F5FD6" w:rsidRDefault="00FE4C70" w:rsidP="00C40A1E">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bCs/>
                <w:color w:val="000000"/>
                <w:sz w:val="20"/>
                <w:szCs w:val="20"/>
              </w:rPr>
              <w:t>1</w:t>
            </w:r>
            <w:r w:rsidR="006C2943" w:rsidRPr="006F5FD6">
              <w:rPr>
                <w:rFonts w:ascii="Calibri" w:eastAsia="Times New Roman" w:hAnsi="Calibri" w:cs="Times New Roman"/>
                <w:bCs/>
                <w:color w:val="000000"/>
                <w:sz w:val="20"/>
                <w:szCs w:val="20"/>
              </w:rPr>
              <w:t>0</w:t>
            </w:r>
          </w:p>
        </w:tc>
      </w:tr>
      <w:tr w:rsidR="00C40A1E" w:rsidRPr="006F5FD6" w14:paraId="66DA5493" w14:textId="77777777" w:rsidTr="00DC4915">
        <w:trPr>
          <w:trHeight w:val="316"/>
        </w:trPr>
        <w:tc>
          <w:tcPr>
            <w:tcW w:w="1041" w:type="dxa"/>
            <w:tcBorders>
              <w:top w:val="nil"/>
              <w:left w:val="single" w:sz="8" w:space="0" w:color="auto"/>
              <w:bottom w:val="single" w:sz="8" w:space="0" w:color="auto"/>
              <w:right w:val="single" w:sz="4" w:space="0" w:color="auto"/>
            </w:tcBorders>
            <w:shd w:val="clear" w:color="auto" w:fill="auto"/>
            <w:vAlign w:val="center"/>
            <w:hideMark/>
          </w:tcPr>
          <w:p w14:paraId="59E5202C" w14:textId="77777777" w:rsidR="00C40A1E" w:rsidRPr="006F5FD6" w:rsidRDefault="00C40A1E" w:rsidP="00C40A1E">
            <w:pPr>
              <w:spacing w:after="0" w:line="240" w:lineRule="auto"/>
              <w:jc w:val="center"/>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rPr>
              <w:t>3</w:t>
            </w:r>
          </w:p>
        </w:tc>
        <w:tc>
          <w:tcPr>
            <w:tcW w:w="2030" w:type="dxa"/>
            <w:tcBorders>
              <w:top w:val="nil"/>
              <w:left w:val="nil"/>
              <w:bottom w:val="single" w:sz="8" w:space="0" w:color="auto"/>
              <w:right w:val="single" w:sz="4" w:space="0" w:color="auto"/>
            </w:tcBorders>
            <w:shd w:val="clear" w:color="auto" w:fill="auto"/>
            <w:vAlign w:val="center"/>
            <w:hideMark/>
          </w:tcPr>
          <w:p w14:paraId="46102C59" w14:textId="77777777" w:rsidR="00C40A1E" w:rsidRPr="006F5FD6" w:rsidRDefault="00C40A1E" w:rsidP="00FD47B6">
            <w:pPr>
              <w:spacing w:after="0" w:line="240" w:lineRule="auto"/>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rPr>
              <w:t>Delivery Time</w:t>
            </w:r>
          </w:p>
        </w:tc>
        <w:tc>
          <w:tcPr>
            <w:tcW w:w="4848" w:type="dxa"/>
            <w:tcBorders>
              <w:top w:val="nil"/>
              <w:left w:val="nil"/>
              <w:bottom w:val="nil"/>
              <w:right w:val="single" w:sz="4" w:space="0" w:color="auto"/>
            </w:tcBorders>
            <w:shd w:val="clear" w:color="auto" w:fill="auto"/>
            <w:vAlign w:val="center"/>
            <w:hideMark/>
          </w:tcPr>
          <w:p w14:paraId="75822F8A" w14:textId="064E4394" w:rsidR="00DC4915" w:rsidRPr="006F5FD6" w:rsidRDefault="00DC4915" w:rsidP="008A0E8A">
            <w:pPr>
              <w:spacing w:after="0" w:line="240" w:lineRule="auto"/>
              <w:jc w:val="both"/>
              <w:rPr>
                <w:rFonts w:ascii="Calibri" w:eastAsia="Times New Roman" w:hAnsi="Calibri" w:cs="Times New Roman"/>
                <w:color w:val="000000"/>
                <w:sz w:val="20"/>
                <w:szCs w:val="20"/>
                <w:lang w:val="en-US"/>
              </w:rPr>
            </w:pPr>
            <w:r w:rsidRPr="006F5FD6">
              <w:rPr>
                <w:rFonts w:ascii="Calibri" w:eastAsia="Times New Roman" w:hAnsi="Calibri" w:cs="Times New Roman"/>
                <w:color w:val="000000"/>
                <w:sz w:val="20"/>
                <w:szCs w:val="20"/>
                <w:lang w:val="en-US"/>
              </w:rPr>
              <w:t xml:space="preserve"> </w:t>
            </w:r>
          </w:p>
        </w:tc>
        <w:tc>
          <w:tcPr>
            <w:tcW w:w="2061" w:type="dxa"/>
            <w:tcBorders>
              <w:top w:val="nil"/>
              <w:left w:val="nil"/>
              <w:bottom w:val="nil"/>
              <w:right w:val="single" w:sz="8" w:space="0" w:color="auto"/>
            </w:tcBorders>
            <w:shd w:val="clear" w:color="auto" w:fill="auto"/>
            <w:vAlign w:val="center"/>
            <w:hideMark/>
          </w:tcPr>
          <w:p w14:paraId="1E66BFD7" w14:textId="244138AD" w:rsidR="00C40A1E" w:rsidRPr="006F5FD6" w:rsidRDefault="006871AC" w:rsidP="00C40A1E">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w:t>
            </w:r>
            <w:r w:rsidR="00CA2F75" w:rsidRPr="006F5FD6">
              <w:rPr>
                <w:rFonts w:ascii="Calibri" w:eastAsia="Times New Roman" w:hAnsi="Calibri" w:cs="Times New Roman"/>
                <w:color w:val="000000"/>
                <w:sz w:val="20"/>
                <w:szCs w:val="20"/>
                <w:lang w:val="en-US"/>
              </w:rPr>
              <w:t>0</w:t>
            </w:r>
          </w:p>
        </w:tc>
      </w:tr>
      <w:tr w:rsidR="00C40A1E" w:rsidRPr="006F5FD6" w14:paraId="45670976" w14:textId="77777777" w:rsidTr="00DC4915">
        <w:trPr>
          <w:trHeight w:val="368"/>
        </w:trPr>
        <w:tc>
          <w:tcPr>
            <w:tcW w:w="1041" w:type="dxa"/>
            <w:tcBorders>
              <w:top w:val="nil"/>
              <w:left w:val="nil"/>
              <w:bottom w:val="nil"/>
              <w:right w:val="nil"/>
            </w:tcBorders>
            <w:shd w:val="clear" w:color="auto" w:fill="auto"/>
            <w:noWrap/>
            <w:vAlign w:val="center"/>
            <w:hideMark/>
          </w:tcPr>
          <w:p w14:paraId="60EB7174" w14:textId="77777777" w:rsidR="00C40A1E" w:rsidRPr="006F5FD6" w:rsidRDefault="00C40A1E" w:rsidP="00C40A1E">
            <w:pPr>
              <w:spacing w:after="0" w:line="240" w:lineRule="auto"/>
              <w:jc w:val="center"/>
              <w:rPr>
                <w:rFonts w:ascii="Calibri" w:eastAsia="Times New Roman" w:hAnsi="Calibri" w:cs="Times New Roman"/>
                <w:color w:val="000000"/>
                <w:sz w:val="20"/>
                <w:szCs w:val="20"/>
                <w:lang w:val="en-US"/>
              </w:rPr>
            </w:pPr>
          </w:p>
        </w:tc>
        <w:tc>
          <w:tcPr>
            <w:tcW w:w="2030" w:type="dxa"/>
            <w:tcBorders>
              <w:top w:val="nil"/>
              <w:left w:val="nil"/>
              <w:bottom w:val="nil"/>
              <w:right w:val="nil"/>
            </w:tcBorders>
            <w:shd w:val="clear" w:color="auto" w:fill="auto"/>
            <w:noWrap/>
            <w:vAlign w:val="center"/>
            <w:hideMark/>
          </w:tcPr>
          <w:p w14:paraId="436C581E" w14:textId="77777777" w:rsidR="00C40A1E" w:rsidRPr="006F5FD6" w:rsidRDefault="00C40A1E" w:rsidP="00C40A1E">
            <w:pPr>
              <w:spacing w:after="0" w:line="240" w:lineRule="auto"/>
              <w:rPr>
                <w:rFonts w:ascii="Times New Roman" w:eastAsia="Times New Roman" w:hAnsi="Times New Roman" w:cs="Times New Roman"/>
                <w:sz w:val="20"/>
                <w:szCs w:val="20"/>
                <w:lang w:val="en-US"/>
              </w:rPr>
            </w:pPr>
          </w:p>
        </w:tc>
        <w:tc>
          <w:tcPr>
            <w:tcW w:w="48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7D3CBC" w14:textId="77777777" w:rsidR="00C40A1E" w:rsidRPr="006F5FD6" w:rsidRDefault="00C40A1E" w:rsidP="00C40A1E">
            <w:pPr>
              <w:spacing w:after="0" w:line="240" w:lineRule="auto"/>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rPr>
              <w:t>TOTAL NUMBER OF POINTS</w:t>
            </w:r>
          </w:p>
        </w:tc>
        <w:tc>
          <w:tcPr>
            <w:tcW w:w="2061" w:type="dxa"/>
            <w:tcBorders>
              <w:top w:val="single" w:sz="8" w:space="0" w:color="auto"/>
              <w:left w:val="nil"/>
              <w:bottom w:val="single" w:sz="8" w:space="0" w:color="auto"/>
              <w:right w:val="single" w:sz="8" w:space="0" w:color="auto"/>
            </w:tcBorders>
            <w:shd w:val="clear" w:color="auto" w:fill="auto"/>
            <w:vAlign w:val="center"/>
            <w:hideMark/>
          </w:tcPr>
          <w:p w14:paraId="158FB6DD" w14:textId="77777777" w:rsidR="00C40A1E" w:rsidRPr="006F5FD6" w:rsidRDefault="00C40A1E" w:rsidP="00C40A1E">
            <w:pPr>
              <w:spacing w:after="0" w:line="240" w:lineRule="auto"/>
              <w:jc w:val="center"/>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rPr>
              <w:t>100</w:t>
            </w:r>
          </w:p>
        </w:tc>
      </w:tr>
    </w:tbl>
    <w:p w14:paraId="27D60DF3" w14:textId="0E632654" w:rsidR="002F49BA" w:rsidRPr="006F5FD6" w:rsidRDefault="002F49BA" w:rsidP="00C40A1E">
      <w:pPr>
        <w:rPr>
          <w:rFonts w:eastAsiaTheme="majorEastAsia" w:cstheme="majorBidi"/>
          <w:b/>
          <w:bCs/>
          <w:smallCaps/>
          <w:color w:val="000000" w:themeColor="text1"/>
          <w:sz w:val="36"/>
          <w:szCs w:val="36"/>
        </w:rPr>
      </w:pPr>
      <w:r w:rsidRPr="006F5FD6">
        <w:rPr>
          <w:rFonts w:eastAsiaTheme="majorEastAsia" w:cstheme="majorBidi"/>
          <w:b/>
          <w:bCs/>
          <w:smallCaps/>
          <w:color w:val="000000" w:themeColor="text1"/>
          <w:sz w:val="36"/>
          <w:szCs w:val="36"/>
        </w:rPr>
        <w:t xml:space="preserve">All financial offers must be made on the basis of ‘best and final offer’. </w:t>
      </w:r>
    </w:p>
    <w:p w14:paraId="75931D6A" w14:textId="710B717C" w:rsidR="000A15B1" w:rsidRPr="006F5FD6" w:rsidRDefault="009A1571" w:rsidP="009A1571">
      <w:pPr>
        <w:pStyle w:val="Heading2"/>
      </w:pPr>
      <w:r w:rsidRPr="006F5FD6">
        <w:t>Award of contract</w:t>
      </w:r>
    </w:p>
    <w:p w14:paraId="0F348973" w14:textId="1ED16B68" w:rsidR="007717C6" w:rsidRPr="006F5FD6" w:rsidRDefault="009D34ED" w:rsidP="006871AC">
      <w:pPr>
        <w:jc w:val="both"/>
      </w:pPr>
      <w:r w:rsidRPr="006F5FD6">
        <w:t xml:space="preserve">As per section 4.3.10 </w:t>
      </w:r>
      <w:r w:rsidR="005F33E0" w:rsidRPr="006F5FD6">
        <w:t>above and</w:t>
      </w:r>
      <w:r w:rsidRPr="006F5FD6">
        <w:t xml:space="preserve"> f</w:t>
      </w:r>
      <w:r w:rsidR="009A1571" w:rsidRPr="006F5FD6">
        <w:t xml:space="preserve">ollowing the analysis of bids against the award criteria laid out in sections 5.1 and 5.4, </w:t>
      </w:r>
      <w:r w:rsidR="009A1571" w:rsidRPr="006F5FD6">
        <w:rPr>
          <w:b/>
          <w:bCs/>
        </w:rPr>
        <w:t xml:space="preserve">the contract </w:t>
      </w:r>
      <w:r w:rsidRPr="006F5FD6">
        <w:rPr>
          <w:b/>
          <w:bCs/>
        </w:rPr>
        <w:t xml:space="preserve">may be awarded </w:t>
      </w:r>
      <w:r w:rsidR="009A1571" w:rsidRPr="006F5FD6">
        <w:rPr>
          <w:b/>
          <w:bCs/>
        </w:rPr>
        <w:t xml:space="preserve">to one </w:t>
      </w:r>
      <w:r w:rsidRPr="006F5FD6">
        <w:rPr>
          <w:b/>
          <w:bCs/>
        </w:rPr>
        <w:t>supplier or divided between multiple</w:t>
      </w:r>
      <w:r w:rsidR="009A1571" w:rsidRPr="006F5FD6">
        <w:rPr>
          <w:b/>
          <w:bCs/>
        </w:rPr>
        <w:t xml:space="preserve"> suppliers </w:t>
      </w:r>
      <w:r w:rsidRPr="006F5FD6">
        <w:rPr>
          <w:b/>
          <w:bCs/>
        </w:rPr>
        <w:t>at GOAL’s discretion</w:t>
      </w:r>
      <w:r w:rsidRPr="006F5FD6">
        <w:t xml:space="preserve">. For such purposes, GOAL </w:t>
      </w:r>
      <w:r w:rsidR="009A1571" w:rsidRPr="006F5FD6">
        <w:t>us</w:t>
      </w:r>
      <w:r w:rsidRPr="006F5FD6">
        <w:t>es</w:t>
      </w:r>
      <w:r w:rsidR="009A1571" w:rsidRPr="006F5FD6">
        <w:t xml:space="preserve"> a Value for Money approach,</w:t>
      </w:r>
      <w:r w:rsidR="00F116A9" w:rsidRPr="006F5FD6">
        <w:t xml:space="preserve"> which may</w:t>
      </w:r>
      <w:r w:rsidR="009A1571" w:rsidRPr="006F5FD6">
        <w:t xml:space="preserve"> includ</w:t>
      </w:r>
      <w:r w:rsidR="00F116A9" w:rsidRPr="006F5FD6">
        <w:t>e</w:t>
      </w:r>
      <w:r w:rsidR="009A1571" w:rsidRPr="006F5FD6">
        <w:t xml:space="preserve"> </w:t>
      </w:r>
      <w:r w:rsidR="00F116A9" w:rsidRPr="006F5FD6">
        <w:t xml:space="preserve">(but is not limited to) </w:t>
      </w:r>
      <w:r w:rsidR="002F49BA" w:rsidRPr="006F5FD6">
        <w:t xml:space="preserve">price, quality, lead time, </w:t>
      </w:r>
      <w:r w:rsidRPr="006F5FD6">
        <w:t xml:space="preserve">context and </w:t>
      </w:r>
      <w:r w:rsidR="009A1571" w:rsidRPr="006F5FD6">
        <w:t xml:space="preserve">risk analysis of the </w:t>
      </w:r>
      <w:r w:rsidR="00F116A9" w:rsidRPr="006F5FD6">
        <w:t>supply chain environment pertaining to the contract delivery</w:t>
      </w:r>
      <w:r w:rsidR="009A1571" w:rsidRPr="006F5FD6">
        <w:t>.</w:t>
      </w:r>
    </w:p>
    <w:p w14:paraId="5FA00E4A" w14:textId="6A1B81D3" w:rsidR="00EE1801" w:rsidRPr="006F5FD6" w:rsidRDefault="00E35563" w:rsidP="00E249FC">
      <w:pPr>
        <w:pStyle w:val="Heading1"/>
        <w:keepNext w:val="0"/>
      </w:pPr>
      <w:r w:rsidRPr="006F5FD6">
        <w:t>Response Format</w:t>
      </w:r>
    </w:p>
    <w:p w14:paraId="1A5112A3" w14:textId="77777777" w:rsidR="00EE1801" w:rsidRPr="006F5FD6" w:rsidRDefault="00EE1801" w:rsidP="00E249FC">
      <w:pPr>
        <w:pStyle w:val="Heading2"/>
        <w:keepNext w:val="0"/>
      </w:pPr>
      <w:bookmarkStart w:id="33" w:name="_Toc115690190"/>
      <w:bookmarkStart w:id="34" w:name="_Toc115693452"/>
      <w:bookmarkStart w:id="35" w:name="_Toc115694784"/>
      <w:bookmarkStart w:id="36" w:name="_Toc118102670"/>
      <w:bookmarkStart w:id="37" w:name="_Toc118102846"/>
      <w:bookmarkStart w:id="38" w:name="_Toc231810402"/>
      <w:bookmarkStart w:id="39" w:name="_Toc466022953"/>
      <w:r w:rsidRPr="006F5FD6">
        <w:t>Introduction</w:t>
      </w:r>
      <w:bookmarkEnd w:id="33"/>
      <w:bookmarkEnd w:id="34"/>
      <w:bookmarkEnd w:id="35"/>
      <w:bookmarkEnd w:id="36"/>
      <w:bookmarkEnd w:id="37"/>
      <w:bookmarkEnd w:id="38"/>
      <w:bookmarkEnd w:id="39"/>
    </w:p>
    <w:p w14:paraId="3344C451" w14:textId="3FFF48B5" w:rsidR="00EE1801" w:rsidRPr="006F5FD6" w:rsidRDefault="00EE1801" w:rsidP="00EC2105">
      <w:pPr>
        <w:jc w:val="both"/>
        <w:rPr>
          <w:rFonts w:ascii="Calibri" w:hAnsi="Calibri"/>
        </w:rPr>
      </w:pPr>
      <w:r w:rsidRPr="006F5FD6">
        <w:rPr>
          <w:rFonts w:ascii="Calibri" w:hAnsi="Calibri"/>
        </w:rPr>
        <w:t xml:space="preserve">All proposals must conform to the </w:t>
      </w:r>
      <w:r w:rsidR="00EE190F" w:rsidRPr="006F5FD6">
        <w:rPr>
          <w:rFonts w:ascii="Calibri" w:hAnsi="Calibri"/>
        </w:rPr>
        <w:t>response format</w:t>
      </w:r>
      <w:r w:rsidRPr="006F5FD6">
        <w:rPr>
          <w:rFonts w:ascii="Calibri" w:hAnsi="Calibri"/>
        </w:rPr>
        <w:t xml:space="preserve"> laid out below. Where a tender</w:t>
      </w:r>
      <w:r w:rsidR="00322CE2" w:rsidRPr="006F5FD6">
        <w:rPr>
          <w:rFonts w:ascii="Calibri" w:hAnsi="Calibri"/>
        </w:rPr>
        <w:t xml:space="preserve"> </w:t>
      </w:r>
      <w:r w:rsidRPr="006F5FD6">
        <w:rPr>
          <w:rFonts w:ascii="Calibri" w:hAnsi="Calibri"/>
        </w:rPr>
        <w:t>does not conform to the required format the Tenderer</w:t>
      </w:r>
      <w:r w:rsidR="00DD097B" w:rsidRPr="006F5FD6">
        <w:rPr>
          <w:rFonts w:ascii="Calibri" w:hAnsi="Calibri"/>
        </w:rPr>
        <w:t xml:space="preserve"> </w:t>
      </w:r>
      <w:r w:rsidRPr="006F5FD6">
        <w:rPr>
          <w:rFonts w:ascii="Calibri" w:hAnsi="Calibri"/>
        </w:rPr>
        <w:t xml:space="preserve">may be requested to resubmit it in the correct format, on the understanding that the </w:t>
      </w:r>
      <w:r w:rsidR="007D56BD" w:rsidRPr="006F5FD6">
        <w:rPr>
          <w:rFonts w:ascii="Calibri" w:hAnsi="Calibri"/>
        </w:rPr>
        <w:t>resubmission</w:t>
      </w:r>
      <w:r w:rsidRPr="006F5FD6">
        <w:rPr>
          <w:rFonts w:ascii="Calibri" w:hAnsi="Calibri"/>
        </w:rPr>
        <w:t xml:space="preserve"> cannot contain any material change from the original. Failure to resubmit </w:t>
      </w:r>
      <w:r w:rsidR="007D56BD" w:rsidRPr="006F5FD6">
        <w:rPr>
          <w:rFonts w:ascii="Calibri" w:hAnsi="Calibri"/>
        </w:rPr>
        <w:t xml:space="preserve">in the correct </w:t>
      </w:r>
      <w:r w:rsidRPr="006F5FD6">
        <w:rPr>
          <w:rFonts w:ascii="Calibri" w:hAnsi="Calibri"/>
        </w:rPr>
        <w:t xml:space="preserve">format within </w:t>
      </w:r>
      <w:r w:rsidR="00057BEC" w:rsidRPr="006F5FD6">
        <w:rPr>
          <w:rFonts w:ascii="Calibri" w:hAnsi="Calibri"/>
        </w:rPr>
        <w:t xml:space="preserve">3 </w:t>
      </w:r>
      <w:r w:rsidR="00DB613D" w:rsidRPr="006F5FD6">
        <w:rPr>
          <w:rFonts w:ascii="Calibri" w:hAnsi="Calibri"/>
        </w:rPr>
        <w:t xml:space="preserve">(three) </w:t>
      </w:r>
      <w:r w:rsidRPr="006F5FD6">
        <w:rPr>
          <w:rFonts w:ascii="Calibri" w:hAnsi="Calibri"/>
        </w:rPr>
        <w:t>working days may result in disqualification</w:t>
      </w:r>
      <w:r w:rsidR="007D56BD" w:rsidRPr="006F5FD6">
        <w:rPr>
          <w:rFonts w:ascii="Calibri" w:hAnsi="Calibri"/>
        </w:rPr>
        <w:t xml:space="preserve">. </w:t>
      </w:r>
      <w:r w:rsidRPr="006F5FD6">
        <w:rPr>
          <w:rFonts w:ascii="Calibri" w:hAnsi="Calibri"/>
        </w:rPr>
        <w:t xml:space="preserve"> </w:t>
      </w:r>
    </w:p>
    <w:p w14:paraId="702C2DBE" w14:textId="0A523695" w:rsidR="00EE1801" w:rsidRPr="006F5FD6" w:rsidRDefault="00EE1801" w:rsidP="00EC2105">
      <w:pPr>
        <w:jc w:val="both"/>
      </w:pPr>
      <w:r w:rsidRPr="006F5FD6">
        <w:t xml:space="preserve">By responding to this </w:t>
      </w:r>
      <w:r w:rsidR="00355989">
        <w:t>ITT</w:t>
      </w:r>
      <w:r w:rsidRPr="006F5FD6">
        <w:t xml:space="preserve">, each </w:t>
      </w:r>
      <w:r w:rsidR="00E87E7E" w:rsidRPr="006F5FD6">
        <w:t>Tenderer</w:t>
      </w:r>
      <w:r w:rsidR="00DD097B" w:rsidRPr="006F5FD6">
        <w:t xml:space="preserve"> </w:t>
      </w:r>
      <w:r w:rsidRPr="006F5FD6">
        <w:t xml:space="preserve">is required to accept the terms and conditions of this </w:t>
      </w:r>
      <w:r w:rsidR="00355989">
        <w:t>ITT</w:t>
      </w:r>
      <w:r w:rsidR="00322CE2" w:rsidRPr="006F5FD6">
        <w:t xml:space="preserve"> </w:t>
      </w:r>
      <w:r w:rsidRPr="006F5FD6">
        <w:t xml:space="preserve">and to acknowledge and confirm their acceptance </w:t>
      </w:r>
      <w:r w:rsidRPr="006F5FD6">
        <w:rPr>
          <w:b/>
          <w:bCs/>
        </w:rPr>
        <w:t>by re</w:t>
      </w:r>
      <w:r w:rsidR="00DD097B" w:rsidRPr="006F5FD6">
        <w:rPr>
          <w:b/>
          <w:bCs/>
        </w:rPr>
        <w:t>turning a signed copy with its r</w:t>
      </w:r>
      <w:r w:rsidRPr="006F5FD6">
        <w:rPr>
          <w:b/>
          <w:bCs/>
        </w:rPr>
        <w:t>esponse</w:t>
      </w:r>
      <w:r w:rsidRPr="006F5FD6">
        <w:t xml:space="preserve">.  Should a </w:t>
      </w:r>
      <w:r w:rsidR="00E87E7E" w:rsidRPr="006F5FD6">
        <w:t>Tenderer</w:t>
      </w:r>
      <w:r w:rsidR="00DD097B" w:rsidRPr="006F5FD6">
        <w:t xml:space="preserve"> </w:t>
      </w:r>
      <w:r w:rsidRPr="006F5FD6">
        <w:t xml:space="preserve">not comply with these requirements, </w:t>
      </w:r>
      <w:r w:rsidR="00D50EBD" w:rsidRPr="006F5FD6">
        <w:t>GOAL</w:t>
      </w:r>
      <w:r w:rsidRPr="006F5FD6">
        <w:t xml:space="preserve"> may, at thei</w:t>
      </w:r>
      <w:r w:rsidR="00DD097B" w:rsidRPr="006F5FD6">
        <w:t>r sole discretion, reject the re</w:t>
      </w:r>
      <w:r w:rsidRPr="006F5FD6">
        <w:t>sponse.</w:t>
      </w:r>
    </w:p>
    <w:p w14:paraId="5FB4FE7A" w14:textId="423D86DE" w:rsidR="00EE1801" w:rsidRPr="006F5FD6" w:rsidRDefault="00EE1801" w:rsidP="00EC2105">
      <w:pPr>
        <w:jc w:val="both"/>
      </w:pPr>
      <w:r w:rsidRPr="006F5FD6">
        <w:t xml:space="preserve">If the </w:t>
      </w:r>
      <w:r w:rsidR="00E87E7E" w:rsidRPr="006F5FD6">
        <w:t>Tenderer</w:t>
      </w:r>
      <w:r w:rsidR="00DD097B" w:rsidRPr="006F5FD6">
        <w:t xml:space="preserve"> </w:t>
      </w:r>
      <w:r w:rsidR="006A553A" w:rsidRPr="006F5FD6">
        <w:t>wishes to supplement their R</w:t>
      </w:r>
      <w:r w:rsidRPr="006F5FD6">
        <w:t xml:space="preserve">esponse to any section of the </w:t>
      </w:r>
      <w:r w:rsidR="00355989">
        <w:t>ITT</w:t>
      </w:r>
      <w:r w:rsidR="00322CE2" w:rsidRPr="006F5FD6">
        <w:t xml:space="preserve"> </w:t>
      </w:r>
      <w:r w:rsidRPr="006F5FD6">
        <w:t>specifications with a reference to further supporting material, this reference must be clearly identified, including section and page number.</w:t>
      </w:r>
    </w:p>
    <w:p w14:paraId="442E84B6" w14:textId="13287C14" w:rsidR="00BF4E8A" w:rsidRPr="006F5FD6" w:rsidRDefault="00E35563" w:rsidP="00E249FC">
      <w:pPr>
        <w:pStyle w:val="Heading2"/>
        <w:keepNext w:val="0"/>
      </w:pPr>
      <w:bookmarkStart w:id="40" w:name="_Toc466022956"/>
      <w:bookmarkStart w:id="41" w:name="_Toc466022957"/>
      <w:bookmarkEnd w:id="40"/>
      <w:bookmarkEnd w:id="41"/>
      <w:r w:rsidRPr="006F5FD6">
        <w:t>Submission Checklist</w:t>
      </w:r>
    </w:p>
    <w:tbl>
      <w:tblPr>
        <w:tblStyle w:val="TableGrid"/>
        <w:tblW w:w="10201" w:type="dxa"/>
        <w:tblLayout w:type="fixed"/>
        <w:tblLook w:val="04A0" w:firstRow="1" w:lastRow="0" w:firstColumn="1" w:lastColumn="0" w:noHBand="0" w:noVBand="1"/>
      </w:tblPr>
      <w:tblGrid>
        <w:gridCol w:w="704"/>
        <w:gridCol w:w="2693"/>
        <w:gridCol w:w="3544"/>
        <w:gridCol w:w="2268"/>
        <w:gridCol w:w="992"/>
      </w:tblGrid>
      <w:tr w:rsidR="00925FD2" w:rsidRPr="006F5FD6" w14:paraId="434A5D2F" w14:textId="77777777" w:rsidTr="00EC2105">
        <w:tc>
          <w:tcPr>
            <w:tcW w:w="704" w:type="dxa"/>
            <w:vMerge w:val="restart"/>
            <w:shd w:val="clear" w:color="auto" w:fill="D9D9D9" w:themeFill="background1" w:themeFillShade="D9"/>
          </w:tcPr>
          <w:p w14:paraId="579153FD" w14:textId="77777777" w:rsidR="00925FD2" w:rsidRPr="006F5FD6" w:rsidRDefault="00925FD2" w:rsidP="00EC2105">
            <w:pPr>
              <w:jc w:val="center"/>
              <w:rPr>
                <w:b/>
                <w:sz w:val="20"/>
                <w:szCs w:val="20"/>
              </w:rPr>
            </w:pPr>
            <w:r w:rsidRPr="006F5FD6">
              <w:rPr>
                <w:b/>
                <w:sz w:val="20"/>
                <w:szCs w:val="20"/>
              </w:rPr>
              <w:t>Line</w:t>
            </w:r>
          </w:p>
          <w:p w14:paraId="7D5005DF" w14:textId="77777777" w:rsidR="00925FD2" w:rsidRPr="006F5FD6" w:rsidRDefault="00925FD2" w:rsidP="00EC2105">
            <w:pPr>
              <w:jc w:val="center"/>
              <w:rPr>
                <w:b/>
                <w:sz w:val="20"/>
                <w:szCs w:val="20"/>
              </w:rPr>
            </w:pPr>
          </w:p>
        </w:tc>
        <w:tc>
          <w:tcPr>
            <w:tcW w:w="2693" w:type="dxa"/>
            <w:vMerge w:val="restart"/>
            <w:shd w:val="clear" w:color="auto" w:fill="D9D9D9" w:themeFill="background1" w:themeFillShade="D9"/>
          </w:tcPr>
          <w:p w14:paraId="01FE2A9C" w14:textId="77777777" w:rsidR="00925FD2" w:rsidRPr="006F5FD6" w:rsidRDefault="00925FD2" w:rsidP="00EC2105">
            <w:pPr>
              <w:jc w:val="center"/>
              <w:rPr>
                <w:b/>
                <w:sz w:val="20"/>
                <w:szCs w:val="20"/>
              </w:rPr>
            </w:pPr>
            <w:r w:rsidRPr="006F5FD6">
              <w:rPr>
                <w:b/>
                <w:sz w:val="20"/>
                <w:szCs w:val="20"/>
              </w:rPr>
              <w:t>Item</w:t>
            </w:r>
          </w:p>
          <w:p w14:paraId="0EB55A0C" w14:textId="77777777" w:rsidR="00925FD2" w:rsidRPr="006F5FD6" w:rsidRDefault="00925FD2" w:rsidP="00EC2105">
            <w:pPr>
              <w:jc w:val="center"/>
              <w:rPr>
                <w:b/>
                <w:sz w:val="20"/>
                <w:szCs w:val="20"/>
              </w:rPr>
            </w:pPr>
          </w:p>
        </w:tc>
        <w:tc>
          <w:tcPr>
            <w:tcW w:w="5812" w:type="dxa"/>
            <w:gridSpan w:val="2"/>
            <w:shd w:val="clear" w:color="auto" w:fill="D9D9D9" w:themeFill="background1" w:themeFillShade="D9"/>
          </w:tcPr>
          <w:p w14:paraId="5E4C3AC1" w14:textId="58F62A7C" w:rsidR="00925FD2" w:rsidRPr="006F5FD6" w:rsidRDefault="00925FD2" w:rsidP="00EC2105">
            <w:pPr>
              <w:jc w:val="center"/>
              <w:rPr>
                <w:b/>
                <w:sz w:val="20"/>
                <w:szCs w:val="20"/>
              </w:rPr>
            </w:pPr>
            <w:r w:rsidRPr="006F5FD6">
              <w:rPr>
                <w:b/>
                <w:sz w:val="20"/>
                <w:szCs w:val="20"/>
              </w:rPr>
              <w:t>How to submit</w:t>
            </w:r>
          </w:p>
        </w:tc>
        <w:tc>
          <w:tcPr>
            <w:tcW w:w="992" w:type="dxa"/>
            <w:shd w:val="clear" w:color="auto" w:fill="D9D9D9" w:themeFill="background1" w:themeFillShade="D9"/>
          </w:tcPr>
          <w:p w14:paraId="2D76D807" w14:textId="34C732D7" w:rsidR="00925FD2" w:rsidRPr="006F5FD6" w:rsidRDefault="00925FD2" w:rsidP="00EC2105">
            <w:pPr>
              <w:jc w:val="center"/>
              <w:rPr>
                <w:b/>
                <w:sz w:val="20"/>
                <w:szCs w:val="20"/>
              </w:rPr>
            </w:pPr>
            <w:r w:rsidRPr="006F5FD6">
              <w:rPr>
                <w:b/>
                <w:sz w:val="20"/>
                <w:szCs w:val="20"/>
              </w:rPr>
              <w:t>Tick attached</w:t>
            </w:r>
          </w:p>
        </w:tc>
      </w:tr>
      <w:tr w:rsidR="00925FD2" w:rsidRPr="006F5FD6" w14:paraId="1A66BD38" w14:textId="77777777" w:rsidTr="00EC2105">
        <w:tc>
          <w:tcPr>
            <w:tcW w:w="704" w:type="dxa"/>
            <w:vMerge/>
            <w:shd w:val="clear" w:color="auto" w:fill="D9D9D9" w:themeFill="background1" w:themeFillShade="D9"/>
          </w:tcPr>
          <w:p w14:paraId="16E5A958" w14:textId="77777777" w:rsidR="00925FD2" w:rsidRPr="006F5FD6" w:rsidRDefault="00925FD2" w:rsidP="00124653">
            <w:pPr>
              <w:rPr>
                <w:b/>
                <w:sz w:val="20"/>
                <w:szCs w:val="20"/>
              </w:rPr>
            </w:pPr>
          </w:p>
        </w:tc>
        <w:tc>
          <w:tcPr>
            <w:tcW w:w="2693" w:type="dxa"/>
            <w:vMerge/>
            <w:shd w:val="clear" w:color="auto" w:fill="D9D9D9" w:themeFill="background1" w:themeFillShade="D9"/>
          </w:tcPr>
          <w:p w14:paraId="039E6393" w14:textId="77777777" w:rsidR="00925FD2" w:rsidRPr="006F5FD6" w:rsidRDefault="00925FD2" w:rsidP="00124653">
            <w:pPr>
              <w:rPr>
                <w:b/>
                <w:sz w:val="20"/>
                <w:szCs w:val="20"/>
              </w:rPr>
            </w:pPr>
          </w:p>
        </w:tc>
        <w:tc>
          <w:tcPr>
            <w:tcW w:w="3544" w:type="dxa"/>
            <w:shd w:val="clear" w:color="auto" w:fill="D9D9D9" w:themeFill="background1" w:themeFillShade="D9"/>
          </w:tcPr>
          <w:p w14:paraId="6E5EA044" w14:textId="77777777" w:rsidR="00925FD2" w:rsidRPr="006F5FD6" w:rsidRDefault="00925FD2" w:rsidP="00EC2105">
            <w:pPr>
              <w:jc w:val="center"/>
              <w:rPr>
                <w:b/>
                <w:sz w:val="20"/>
                <w:szCs w:val="20"/>
              </w:rPr>
            </w:pPr>
            <w:r w:rsidRPr="006F5FD6">
              <w:rPr>
                <w:b/>
                <w:sz w:val="20"/>
                <w:szCs w:val="20"/>
              </w:rPr>
              <w:t>Electronic submission</w:t>
            </w:r>
          </w:p>
        </w:tc>
        <w:tc>
          <w:tcPr>
            <w:tcW w:w="2268" w:type="dxa"/>
            <w:shd w:val="clear" w:color="auto" w:fill="D9D9D9" w:themeFill="background1" w:themeFillShade="D9"/>
          </w:tcPr>
          <w:p w14:paraId="3F3754CD" w14:textId="77777777" w:rsidR="00925FD2" w:rsidRPr="006F5FD6" w:rsidRDefault="00925FD2" w:rsidP="00EC2105">
            <w:pPr>
              <w:jc w:val="center"/>
              <w:rPr>
                <w:b/>
                <w:sz w:val="20"/>
                <w:szCs w:val="20"/>
              </w:rPr>
            </w:pPr>
            <w:r w:rsidRPr="006F5FD6">
              <w:rPr>
                <w:b/>
                <w:sz w:val="20"/>
                <w:szCs w:val="20"/>
              </w:rPr>
              <w:t>Physical submission</w:t>
            </w:r>
          </w:p>
        </w:tc>
        <w:tc>
          <w:tcPr>
            <w:tcW w:w="992" w:type="dxa"/>
            <w:shd w:val="clear" w:color="auto" w:fill="D9D9D9" w:themeFill="background1" w:themeFillShade="D9"/>
          </w:tcPr>
          <w:p w14:paraId="48BD1F4E" w14:textId="77777777" w:rsidR="00925FD2" w:rsidRPr="006F5FD6" w:rsidRDefault="00925FD2" w:rsidP="00124653">
            <w:pPr>
              <w:rPr>
                <w:b/>
                <w:sz w:val="20"/>
                <w:szCs w:val="20"/>
              </w:rPr>
            </w:pPr>
          </w:p>
        </w:tc>
      </w:tr>
      <w:tr w:rsidR="00925FD2" w:rsidRPr="006F5FD6" w14:paraId="52AEC0D1" w14:textId="77777777" w:rsidTr="00EC2105">
        <w:tc>
          <w:tcPr>
            <w:tcW w:w="704" w:type="dxa"/>
            <w:shd w:val="clear" w:color="auto" w:fill="D9D9D9" w:themeFill="background1" w:themeFillShade="D9"/>
          </w:tcPr>
          <w:p w14:paraId="7275C490" w14:textId="77777777" w:rsidR="00925FD2" w:rsidRPr="006F5FD6" w:rsidRDefault="00925FD2" w:rsidP="00124653">
            <w:pPr>
              <w:rPr>
                <w:sz w:val="20"/>
                <w:szCs w:val="20"/>
              </w:rPr>
            </w:pPr>
            <w:r w:rsidRPr="006F5FD6">
              <w:rPr>
                <w:sz w:val="20"/>
                <w:szCs w:val="20"/>
              </w:rPr>
              <w:t>1</w:t>
            </w:r>
          </w:p>
        </w:tc>
        <w:tc>
          <w:tcPr>
            <w:tcW w:w="2693" w:type="dxa"/>
            <w:shd w:val="clear" w:color="auto" w:fill="F2F2F2" w:themeFill="background1" w:themeFillShade="F2"/>
          </w:tcPr>
          <w:p w14:paraId="2B02C37F" w14:textId="77777777" w:rsidR="00925FD2" w:rsidRPr="006F5FD6" w:rsidRDefault="00925FD2" w:rsidP="00124653">
            <w:pPr>
              <w:rPr>
                <w:sz w:val="20"/>
                <w:szCs w:val="20"/>
              </w:rPr>
            </w:pPr>
            <w:r w:rsidRPr="006F5FD6">
              <w:rPr>
                <w:sz w:val="20"/>
                <w:szCs w:val="20"/>
              </w:rPr>
              <w:t xml:space="preserve">This checklist </w:t>
            </w:r>
          </w:p>
        </w:tc>
        <w:tc>
          <w:tcPr>
            <w:tcW w:w="3544" w:type="dxa"/>
            <w:shd w:val="clear" w:color="auto" w:fill="F2F2F2" w:themeFill="background1" w:themeFillShade="F2"/>
          </w:tcPr>
          <w:p w14:paraId="2412AA4B" w14:textId="77777777" w:rsidR="00925FD2" w:rsidRPr="006F5FD6" w:rsidRDefault="00925FD2" w:rsidP="00124653">
            <w:pPr>
              <w:rPr>
                <w:sz w:val="20"/>
                <w:szCs w:val="20"/>
              </w:rPr>
            </w:pPr>
            <w:r w:rsidRPr="006F5FD6">
              <w:rPr>
                <w:sz w:val="20"/>
                <w:szCs w:val="20"/>
              </w:rPr>
              <w:t>Ticked, scan and save as ‘Checklist’</w:t>
            </w:r>
          </w:p>
        </w:tc>
        <w:tc>
          <w:tcPr>
            <w:tcW w:w="2268" w:type="dxa"/>
            <w:shd w:val="clear" w:color="auto" w:fill="F2F2F2" w:themeFill="background1" w:themeFillShade="F2"/>
          </w:tcPr>
          <w:p w14:paraId="7B1BB9D6" w14:textId="77777777" w:rsidR="00925FD2" w:rsidRPr="006F5FD6" w:rsidRDefault="00925FD2" w:rsidP="00124653">
            <w:pPr>
              <w:rPr>
                <w:sz w:val="20"/>
                <w:szCs w:val="20"/>
              </w:rPr>
            </w:pPr>
            <w:r w:rsidRPr="006F5FD6">
              <w:rPr>
                <w:sz w:val="20"/>
                <w:szCs w:val="20"/>
              </w:rPr>
              <w:t xml:space="preserve">Tick and submit. </w:t>
            </w:r>
          </w:p>
        </w:tc>
        <w:tc>
          <w:tcPr>
            <w:tcW w:w="992" w:type="dxa"/>
          </w:tcPr>
          <w:p w14:paraId="71B54897" w14:textId="77777777" w:rsidR="00925FD2" w:rsidRPr="006F5FD6" w:rsidRDefault="00925FD2" w:rsidP="00124653">
            <w:pPr>
              <w:rPr>
                <w:sz w:val="20"/>
                <w:szCs w:val="20"/>
              </w:rPr>
            </w:pPr>
          </w:p>
        </w:tc>
      </w:tr>
      <w:tr w:rsidR="00925FD2" w:rsidRPr="006F5FD6" w14:paraId="108D4C5F" w14:textId="77777777" w:rsidTr="00EC2105">
        <w:tc>
          <w:tcPr>
            <w:tcW w:w="704" w:type="dxa"/>
            <w:shd w:val="clear" w:color="auto" w:fill="D9D9D9" w:themeFill="background1" w:themeFillShade="D9"/>
          </w:tcPr>
          <w:p w14:paraId="1527E46D" w14:textId="77777777" w:rsidR="00925FD2" w:rsidRPr="006F5FD6" w:rsidRDefault="00925FD2" w:rsidP="00124653">
            <w:pPr>
              <w:rPr>
                <w:sz w:val="20"/>
                <w:szCs w:val="20"/>
              </w:rPr>
            </w:pPr>
            <w:r w:rsidRPr="006F5FD6">
              <w:rPr>
                <w:sz w:val="20"/>
                <w:szCs w:val="20"/>
              </w:rPr>
              <w:t>2</w:t>
            </w:r>
          </w:p>
        </w:tc>
        <w:tc>
          <w:tcPr>
            <w:tcW w:w="2693" w:type="dxa"/>
            <w:shd w:val="clear" w:color="auto" w:fill="F2F2F2" w:themeFill="background1" w:themeFillShade="F2"/>
          </w:tcPr>
          <w:p w14:paraId="3672DC8D" w14:textId="6882442E" w:rsidR="00925FD2" w:rsidRPr="006F5FD6" w:rsidRDefault="00925FD2" w:rsidP="00124653">
            <w:pPr>
              <w:rPr>
                <w:sz w:val="20"/>
                <w:szCs w:val="20"/>
              </w:rPr>
            </w:pPr>
            <w:r w:rsidRPr="006F5FD6">
              <w:rPr>
                <w:sz w:val="20"/>
                <w:szCs w:val="20"/>
              </w:rPr>
              <w:t>Company Details (</w:t>
            </w:r>
            <w:r w:rsidR="00422D62" w:rsidRPr="006F5FD6">
              <w:rPr>
                <w:sz w:val="20"/>
                <w:szCs w:val="20"/>
              </w:rPr>
              <w:t>A</w:t>
            </w:r>
            <w:r w:rsidRPr="006F5FD6">
              <w:rPr>
                <w:sz w:val="20"/>
                <w:szCs w:val="20"/>
              </w:rPr>
              <w:t>ppendix 1)</w:t>
            </w:r>
            <w:r w:rsidR="004A3BF2">
              <w:rPr>
                <w:sz w:val="20"/>
                <w:szCs w:val="20"/>
              </w:rPr>
              <w:t xml:space="preserve"> </w:t>
            </w:r>
            <w:r w:rsidR="004A3BF2" w:rsidRPr="00A95FB5">
              <w:rPr>
                <w:sz w:val="20"/>
                <w:szCs w:val="20"/>
                <w:u w:val="single"/>
              </w:rPr>
              <w:t>included section 2 and 3</w:t>
            </w:r>
          </w:p>
        </w:tc>
        <w:tc>
          <w:tcPr>
            <w:tcW w:w="3544" w:type="dxa"/>
            <w:shd w:val="clear" w:color="auto" w:fill="F2F2F2" w:themeFill="background1" w:themeFillShade="F2"/>
          </w:tcPr>
          <w:p w14:paraId="6F83D47A" w14:textId="77777777" w:rsidR="00925FD2" w:rsidRPr="006F5FD6" w:rsidRDefault="00925FD2" w:rsidP="00124653">
            <w:pPr>
              <w:rPr>
                <w:sz w:val="20"/>
                <w:szCs w:val="20"/>
              </w:rPr>
            </w:pPr>
            <w:r w:rsidRPr="006F5FD6">
              <w:rPr>
                <w:sz w:val="20"/>
                <w:szCs w:val="20"/>
              </w:rPr>
              <w:t>Complete, sign &amp; stamp, scan and save as ‘Company Details’</w:t>
            </w:r>
          </w:p>
        </w:tc>
        <w:tc>
          <w:tcPr>
            <w:tcW w:w="2268" w:type="dxa"/>
            <w:shd w:val="clear" w:color="auto" w:fill="F2F2F2" w:themeFill="background1" w:themeFillShade="F2"/>
          </w:tcPr>
          <w:p w14:paraId="2F7B428F" w14:textId="77777777" w:rsidR="00925FD2" w:rsidRPr="006F5FD6" w:rsidRDefault="00925FD2" w:rsidP="00124653">
            <w:pPr>
              <w:rPr>
                <w:sz w:val="20"/>
                <w:szCs w:val="20"/>
              </w:rPr>
            </w:pPr>
            <w:r w:rsidRPr="006F5FD6">
              <w:rPr>
                <w:sz w:val="20"/>
                <w:szCs w:val="20"/>
              </w:rPr>
              <w:t xml:space="preserve">Complete, sign, stamp and submit. </w:t>
            </w:r>
          </w:p>
        </w:tc>
        <w:tc>
          <w:tcPr>
            <w:tcW w:w="992" w:type="dxa"/>
          </w:tcPr>
          <w:p w14:paraId="26B533B4" w14:textId="77777777" w:rsidR="00925FD2" w:rsidRPr="006F5FD6" w:rsidRDefault="00925FD2" w:rsidP="00124653">
            <w:pPr>
              <w:rPr>
                <w:sz w:val="20"/>
                <w:szCs w:val="20"/>
              </w:rPr>
            </w:pPr>
          </w:p>
        </w:tc>
      </w:tr>
      <w:tr w:rsidR="00925FD2" w:rsidRPr="006F5FD6" w14:paraId="03DF5554" w14:textId="77777777" w:rsidTr="00EC2105">
        <w:tc>
          <w:tcPr>
            <w:tcW w:w="704" w:type="dxa"/>
            <w:shd w:val="clear" w:color="auto" w:fill="D9D9D9" w:themeFill="background1" w:themeFillShade="D9"/>
          </w:tcPr>
          <w:p w14:paraId="17B79309" w14:textId="77777777" w:rsidR="00925FD2" w:rsidRPr="006F5FD6" w:rsidRDefault="00925FD2" w:rsidP="00124653">
            <w:pPr>
              <w:rPr>
                <w:sz w:val="20"/>
                <w:szCs w:val="20"/>
              </w:rPr>
            </w:pPr>
            <w:r w:rsidRPr="006F5FD6">
              <w:rPr>
                <w:sz w:val="20"/>
                <w:szCs w:val="20"/>
              </w:rPr>
              <w:t>3</w:t>
            </w:r>
          </w:p>
        </w:tc>
        <w:tc>
          <w:tcPr>
            <w:tcW w:w="2693" w:type="dxa"/>
            <w:shd w:val="clear" w:color="auto" w:fill="F2F2F2" w:themeFill="background1" w:themeFillShade="F2"/>
          </w:tcPr>
          <w:p w14:paraId="78906E6C" w14:textId="60E5A9BD" w:rsidR="00925FD2" w:rsidRPr="006F5FD6" w:rsidRDefault="00925FD2" w:rsidP="00124653">
            <w:pPr>
              <w:rPr>
                <w:sz w:val="20"/>
                <w:szCs w:val="20"/>
              </w:rPr>
            </w:pPr>
            <w:r w:rsidRPr="006F5FD6">
              <w:rPr>
                <w:sz w:val="20"/>
                <w:szCs w:val="20"/>
              </w:rPr>
              <w:t>Technical Offer</w:t>
            </w:r>
            <w:r w:rsidR="004A3BF2">
              <w:rPr>
                <w:sz w:val="20"/>
                <w:szCs w:val="20"/>
              </w:rPr>
              <w:t xml:space="preserve"> (Appendix 2)</w:t>
            </w:r>
          </w:p>
        </w:tc>
        <w:tc>
          <w:tcPr>
            <w:tcW w:w="3544" w:type="dxa"/>
            <w:shd w:val="clear" w:color="auto" w:fill="F2F2F2" w:themeFill="background1" w:themeFillShade="F2"/>
          </w:tcPr>
          <w:p w14:paraId="57E9213D" w14:textId="6288E7C3" w:rsidR="00925FD2" w:rsidRPr="006F5FD6" w:rsidRDefault="00925FD2" w:rsidP="00124653">
            <w:pPr>
              <w:rPr>
                <w:sz w:val="20"/>
                <w:szCs w:val="20"/>
              </w:rPr>
            </w:pPr>
            <w:r w:rsidRPr="006F5FD6">
              <w:rPr>
                <w:sz w:val="20"/>
                <w:szCs w:val="20"/>
              </w:rPr>
              <w:t xml:space="preserve">Complete, sign &amp; stamp, scan and save as ‘Technical Offer’ </w:t>
            </w:r>
            <w:r w:rsidR="005E77EA" w:rsidRPr="006F5FD6">
              <w:rPr>
                <w:sz w:val="20"/>
                <w:szCs w:val="20"/>
              </w:rPr>
              <w:t>and</w:t>
            </w:r>
            <w:r w:rsidRPr="006F5FD6">
              <w:rPr>
                <w:sz w:val="20"/>
                <w:szCs w:val="20"/>
              </w:rPr>
              <w:t xml:space="preserve"> submit in excel format</w:t>
            </w:r>
          </w:p>
        </w:tc>
        <w:tc>
          <w:tcPr>
            <w:tcW w:w="2268" w:type="dxa"/>
            <w:shd w:val="clear" w:color="auto" w:fill="F2F2F2" w:themeFill="background1" w:themeFillShade="F2"/>
          </w:tcPr>
          <w:p w14:paraId="25AD12AE" w14:textId="77777777" w:rsidR="00925FD2" w:rsidRPr="006F5FD6" w:rsidRDefault="00925FD2" w:rsidP="00124653">
            <w:pPr>
              <w:rPr>
                <w:sz w:val="20"/>
                <w:szCs w:val="20"/>
              </w:rPr>
            </w:pPr>
            <w:r w:rsidRPr="006F5FD6">
              <w:rPr>
                <w:sz w:val="20"/>
                <w:szCs w:val="20"/>
              </w:rPr>
              <w:t xml:space="preserve">Complete, sign, stamp and submit. </w:t>
            </w:r>
          </w:p>
        </w:tc>
        <w:tc>
          <w:tcPr>
            <w:tcW w:w="992" w:type="dxa"/>
          </w:tcPr>
          <w:p w14:paraId="7BB257CD" w14:textId="77777777" w:rsidR="00925FD2" w:rsidRPr="006F5FD6" w:rsidRDefault="00925FD2" w:rsidP="00124653">
            <w:pPr>
              <w:rPr>
                <w:sz w:val="20"/>
                <w:szCs w:val="20"/>
              </w:rPr>
            </w:pPr>
          </w:p>
        </w:tc>
      </w:tr>
      <w:tr w:rsidR="00925FD2" w:rsidRPr="006F5FD6" w14:paraId="31AE8A72" w14:textId="77777777" w:rsidTr="00EC2105">
        <w:tc>
          <w:tcPr>
            <w:tcW w:w="704" w:type="dxa"/>
            <w:shd w:val="clear" w:color="auto" w:fill="D9D9D9" w:themeFill="background1" w:themeFillShade="D9"/>
          </w:tcPr>
          <w:p w14:paraId="29D922C0" w14:textId="77777777" w:rsidR="00925FD2" w:rsidRPr="006F5FD6" w:rsidRDefault="00925FD2" w:rsidP="00124653">
            <w:pPr>
              <w:rPr>
                <w:sz w:val="20"/>
                <w:szCs w:val="20"/>
              </w:rPr>
            </w:pPr>
            <w:r w:rsidRPr="006F5FD6">
              <w:rPr>
                <w:sz w:val="20"/>
                <w:szCs w:val="20"/>
              </w:rPr>
              <w:t>4</w:t>
            </w:r>
          </w:p>
        </w:tc>
        <w:tc>
          <w:tcPr>
            <w:tcW w:w="2693" w:type="dxa"/>
            <w:shd w:val="clear" w:color="auto" w:fill="F2F2F2" w:themeFill="background1" w:themeFillShade="F2"/>
          </w:tcPr>
          <w:p w14:paraId="0A16F22D" w14:textId="1A9AC731" w:rsidR="00925FD2" w:rsidRPr="006F5FD6" w:rsidRDefault="00925FD2" w:rsidP="00124653">
            <w:pPr>
              <w:rPr>
                <w:sz w:val="20"/>
                <w:szCs w:val="20"/>
              </w:rPr>
            </w:pPr>
            <w:r w:rsidRPr="006F5FD6">
              <w:rPr>
                <w:sz w:val="20"/>
                <w:szCs w:val="20"/>
              </w:rPr>
              <w:t xml:space="preserve">Financial Offer </w:t>
            </w:r>
            <w:r w:rsidR="004A3BF2">
              <w:rPr>
                <w:sz w:val="20"/>
                <w:szCs w:val="20"/>
              </w:rPr>
              <w:t>(Appendix 3)</w:t>
            </w:r>
          </w:p>
        </w:tc>
        <w:tc>
          <w:tcPr>
            <w:tcW w:w="3544" w:type="dxa"/>
            <w:shd w:val="clear" w:color="auto" w:fill="F2F2F2" w:themeFill="background1" w:themeFillShade="F2"/>
          </w:tcPr>
          <w:p w14:paraId="2D555455" w14:textId="77777777" w:rsidR="00925FD2" w:rsidRPr="006F5FD6" w:rsidRDefault="00925FD2" w:rsidP="00124653">
            <w:pPr>
              <w:rPr>
                <w:sz w:val="20"/>
                <w:szCs w:val="20"/>
              </w:rPr>
            </w:pPr>
            <w:r w:rsidRPr="006F5FD6">
              <w:rPr>
                <w:sz w:val="20"/>
                <w:szCs w:val="20"/>
              </w:rPr>
              <w:t>Complete, sign &amp; stamp, scan and save as ‘Financial Offer’</w:t>
            </w:r>
          </w:p>
        </w:tc>
        <w:tc>
          <w:tcPr>
            <w:tcW w:w="2268" w:type="dxa"/>
            <w:shd w:val="clear" w:color="auto" w:fill="F2F2F2" w:themeFill="background1" w:themeFillShade="F2"/>
          </w:tcPr>
          <w:p w14:paraId="3D910C42" w14:textId="77777777" w:rsidR="00925FD2" w:rsidRPr="006F5FD6" w:rsidRDefault="00925FD2" w:rsidP="00124653">
            <w:pPr>
              <w:rPr>
                <w:sz w:val="20"/>
                <w:szCs w:val="20"/>
              </w:rPr>
            </w:pPr>
            <w:r w:rsidRPr="006F5FD6">
              <w:rPr>
                <w:sz w:val="20"/>
                <w:szCs w:val="20"/>
              </w:rPr>
              <w:t xml:space="preserve">Complete, sign, stamp and submit. </w:t>
            </w:r>
          </w:p>
        </w:tc>
        <w:tc>
          <w:tcPr>
            <w:tcW w:w="992" w:type="dxa"/>
          </w:tcPr>
          <w:p w14:paraId="00900F7B" w14:textId="77777777" w:rsidR="00925FD2" w:rsidRPr="006F5FD6" w:rsidRDefault="00925FD2" w:rsidP="00124653">
            <w:pPr>
              <w:rPr>
                <w:sz w:val="20"/>
                <w:szCs w:val="20"/>
              </w:rPr>
            </w:pPr>
          </w:p>
        </w:tc>
      </w:tr>
      <w:tr w:rsidR="00925FD2" w:rsidRPr="006F5FD6" w14:paraId="795AEB52" w14:textId="77777777" w:rsidTr="00EC2105">
        <w:tc>
          <w:tcPr>
            <w:tcW w:w="704" w:type="dxa"/>
            <w:shd w:val="clear" w:color="auto" w:fill="D9D9D9" w:themeFill="background1" w:themeFillShade="D9"/>
          </w:tcPr>
          <w:p w14:paraId="10020A10" w14:textId="77777777" w:rsidR="00925FD2" w:rsidRPr="006F5FD6" w:rsidRDefault="00925FD2" w:rsidP="00124653">
            <w:pPr>
              <w:rPr>
                <w:sz w:val="20"/>
                <w:szCs w:val="20"/>
              </w:rPr>
            </w:pPr>
            <w:r w:rsidRPr="006F5FD6">
              <w:rPr>
                <w:sz w:val="20"/>
                <w:szCs w:val="20"/>
              </w:rPr>
              <w:t>5</w:t>
            </w:r>
          </w:p>
        </w:tc>
        <w:tc>
          <w:tcPr>
            <w:tcW w:w="2693" w:type="dxa"/>
            <w:shd w:val="clear" w:color="auto" w:fill="F2F2F2" w:themeFill="background1" w:themeFillShade="F2"/>
          </w:tcPr>
          <w:p w14:paraId="3948D434" w14:textId="56255111" w:rsidR="00925FD2" w:rsidRPr="006F5FD6" w:rsidRDefault="00925FD2" w:rsidP="00124653">
            <w:pPr>
              <w:rPr>
                <w:sz w:val="20"/>
                <w:szCs w:val="20"/>
              </w:rPr>
            </w:pPr>
            <w:r w:rsidRPr="006F5FD6">
              <w:rPr>
                <w:sz w:val="20"/>
                <w:szCs w:val="20"/>
              </w:rPr>
              <w:t>GOAL Terms and Conditions</w:t>
            </w:r>
            <w:r w:rsidR="004A3BF2">
              <w:rPr>
                <w:sz w:val="20"/>
                <w:szCs w:val="20"/>
              </w:rPr>
              <w:t xml:space="preserve"> (Appendix 4)</w:t>
            </w:r>
          </w:p>
        </w:tc>
        <w:tc>
          <w:tcPr>
            <w:tcW w:w="3544" w:type="dxa"/>
            <w:shd w:val="clear" w:color="auto" w:fill="F2F2F2" w:themeFill="background1" w:themeFillShade="F2"/>
          </w:tcPr>
          <w:p w14:paraId="3A019C8E" w14:textId="77777777" w:rsidR="00925FD2" w:rsidRPr="006F5FD6" w:rsidRDefault="00925FD2" w:rsidP="00124653">
            <w:pPr>
              <w:rPr>
                <w:sz w:val="20"/>
                <w:szCs w:val="20"/>
              </w:rPr>
            </w:pPr>
            <w:r w:rsidRPr="006F5FD6">
              <w:rPr>
                <w:sz w:val="20"/>
                <w:szCs w:val="20"/>
              </w:rPr>
              <w:t>Sign, scan and save as ‘GOAL Terms and Conditions’</w:t>
            </w:r>
          </w:p>
        </w:tc>
        <w:tc>
          <w:tcPr>
            <w:tcW w:w="2268" w:type="dxa"/>
            <w:shd w:val="clear" w:color="auto" w:fill="F2F2F2" w:themeFill="background1" w:themeFillShade="F2"/>
          </w:tcPr>
          <w:p w14:paraId="6ADFC4A8" w14:textId="77777777" w:rsidR="00925FD2" w:rsidRPr="006F5FD6" w:rsidRDefault="00925FD2" w:rsidP="00124653">
            <w:pPr>
              <w:rPr>
                <w:sz w:val="20"/>
                <w:szCs w:val="20"/>
              </w:rPr>
            </w:pPr>
            <w:r w:rsidRPr="006F5FD6">
              <w:rPr>
                <w:sz w:val="20"/>
                <w:szCs w:val="20"/>
              </w:rPr>
              <w:t>Sign, stamp and submit.</w:t>
            </w:r>
          </w:p>
        </w:tc>
        <w:tc>
          <w:tcPr>
            <w:tcW w:w="992" w:type="dxa"/>
          </w:tcPr>
          <w:p w14:paraId="25884F67" w14:textId="77777777" w:rsidR="00925FD2" w:rsidRPr="006F5FD6" w:rsidRDefault="00925FD2" w:rsidP="00124653">
            <w:pPr>
              <w:rPr>
                <w:sz w:val="20"/>
                <w:szCs w:val="20"/>
              </w:rPr>
            </w:pPr>
          </w:p>
        </w:tc>
      </w:tr>
      <w:tr w:rsidR="00D75280" w:rsidRPr="006F5FD6" w14:paraId="797965B3" w14:textId="77777777" w:rsidTr="00EC2105">
        <w:tc>
          <w:tcPr>
            <w:tcW w:w="704" w:type="dxa"/>
            <w:shd w:val="clear" w:color="auto" w:fill="D9D9D9" w:themeFill="background1" w:themeFillShade="D9"/>
          </w:tcPr>
          <w:p w14:paraId="5794389D" w14:textId="395F642F" w:rsidR="00D75280" w:rsidRPr="006F5FD6" w:rsidRDefault="00D75280" w:rsidP="00124653">
            <w:pPr>
              <w:rPr>
                <w:sz w:val="20"/>
                <w:szCs w:val="20"/>
              </w:rPr>
            </w:pPr>
            <w:r>
              <w:rPr>
                <w:sz w:val="20"/>
                <w:szCs w:val="20"/>
              </w:rPr>
              <w:t xml:space="preserve">6 </w:t>
            </w:r>
          </w:p>
        </w:tc>
        <w:tc>
          <w:tcPr>
            <w:tcW w:w="2693" w:type="dxa"/>
            <w:shd w:val="clear" w:color="auto" w:fill="F2F2F2" w:themeFill="background1" w:themeFillShade="F2"/>
          </w:tcPr>
          <w:p w14:paraId="6C4CB606" w14:textId="7D6E784F" w:rsidR="00D75280" w:rsidRPr="006F5FD6" w:rsidRDefault="008E323C" w:rsidP="00124653">
            <w:pPr>
              <w:rPr>
                <w:sz w:val="20"/>
                <w:szCs w:val="20"/>
              </w:rPr>
            </w:pPr>
            <w:r>
              <w:rPr>
                <w:sz w:val="20"/>
                <w:szCs w:val="20"/>
              </w:rPr>
              <w:t xml:space="preserve">Registration and tax compliance documentation </w:t>
            </w:r>
            <w:r w:rsidRPr="00C25E8A">
              <w:rPr>
                <w:b/>
                <w:bCs/>
                <w:sz w:val="20"/>
                <w:szCs w:val="20"/>
              </w:rPr>
              <w:lastRenderedPageBreak/>
              <w:t>for companies</w:t>
            </w:r>
            <w:r>
              <w:rPr>
                <w:sz w:val="20"/>
                <w:szCs w:val="20"/>
              </w:rPr>
              <w:t xml:space="preserve"> </w:t>
            </w:r>
            <w:r w:rsidR="00853FB0">
              <w:rPr>
                <w:sz w:val="20"/>
                <w:szCs w:val="20"/>
              </w:rPr>
              <w:t>or</w:t>
            </w:r>
            <w:r>
              <w:rPr>
                <w:sz w:val="20"/>
                <w:szCs w:val="20"/>
              </w:rPr>
              <w:t xml:space="preserve"> </w:t>
            </w:r>
            <w:r w:rsidR="008414EC">
              <w:rPr>
                <w:sz w:val="20"/>
                <w:szCs w:val="20"/>
              </w:rPr>
              <w:t xml:space="preserve">reference letters from </w:t>
            </w:r>
            <w:r w:rsidR="00853FB0">
              <w:rPr>
                <w:sz w:val="20"/>
                <w:szCs w:val="20"/>
              </w:rPr>
              <w:t xml:space="preserve">localities </w:t>
            </w:r>
            <w:r w:rsidR="00C25E8A" w:rsidRPr="00C25E8A">
              <w:rPr>
                <w:b/>
                <w:bCs/>
                <w:sz w:val="20"/>
                <w:szCs w:val="20"/>
              </w:rPr>
              <w:t>for individual farmers</w:t>
            </w:r>
          </w:p>
        </w:tc>
        <w:tc>
          <w:tcPr>
            <w:tcW w:w="3544" w:type="dxa"/>
            <w:shd w:val="clear" w:color="auto" w:fill="F2F2F2" w:themeFill="background1" w:themeFillShade="F2"/>
          </w:tcPr>
          <w:p w14:paraId="55EFFFF6" w14:textId="57563E3B" w:rsidR="00D75280" w:rsidRPr="006F5FD6" w:rsidRDefault="007863F2" w:rsidP="00124653">
            <w:pPr>
              <w:rPr>
                <w:sz w:val="20"/>
                <w:szCs w:val="20"/>
              </w:rPr>
            </w:pPr>
            <w:r>
              <w:rPr>
                <w:sz w:val="20"/>
                <w:szCs w:val="20"/>
              </w:rPr>
              <w:lastRenderedPageBreak/>
              <w:t>Scan</w:t>
            </w:r>
            <w:r w:rsidR="00990E9F" w:rsidRPr="006F5FD6">
              <w:rPr>
                <w:sz w:val="20"/>
                <w:szCs w:val="20"/>
              </w:rPr>
              <w:t xml:space="preserve"> and save as ‘</w:t>
            </w:r>
            <w:r>
              <w:rPr>
                <w:sz w:val="20"/>
                <w:szCs w:val="20"/>
              </w:rPr>
              <w:t>Registration documentation’</w:t>
            </w:r>
          </w:p>
        </w:tc>
        <w:tc>
          <w:tcPr>
            <w:tcW w:w="2268" w:type="dxa"/>
            <w:shd w:val="clear" w:color="auto" w:fill="F2F2F2" w:themeFill="background1" w:themeFillShade="F2"/>
          </w:tcPr>
          <w:p w14:paraId="733B5CE7" w14:textId="4C18517B" w:rsidR="00D75280" w:rsidRPr="006F5FD6" w:rsidRDefault="00A95FB5" w:rsidP="00124653">
            <w:pPr>
              <w:rPr>
                <w:sz w:val="20"/>
                <w:szCs w:val="20"/>
              </w:rPr>
            </w:pPr>
            <w:r>
              <w:rPr>
                <w:sz w:val="20"/>
                <w:szCs w:val="20"/>
              </w:rPr>
              <w:t>Copy signed and submit</w:t>
            </w:r>
          </w:p>
        </w:tc>
        <w:tc>
          <w:tcPr>
            <w:tcW w:w="992" w:type="dxa"/>
          </w:tcPr>
          <w:p w14:paraId="4767F045" w14:textId="77777777" w:rsidR="00D75280" w:rsidRPr="006F5FD6" w:rsidRDefault="00D75280" w:rsidP="00124653">
            <w:pPr>
              <w:rPr>
                <w:sz w:val="20"/>
                <w:szCs w:val="20"/>
              </w:rPr>
            </w:pPr>
          </w:p>
        </w:tc>
      </w:tr>
    </w:tbl>
    <w:p w14:paraId="4DECEBB8" w14:textId="77777777" w:rsidR="0087368D" w:rsidRDefault="0087368D" w:rsidP="00EC2105">
      <w:pPr>
        <w:rPr>
          <w:rFonts w:eastAsiaTheme="majorEastAsia" w:cstheme="majorBidi"/>
          <w:b/>
          <w:bCs/>
          <w:smallCaps/>
          <w:color w:val="000000" w:themeColor="text1"/>
          <w:sz w:val="36"/>
          <w:szCs w:val="36"/>
        </w:rPr>
      </w:pPr>
    </w:p>
    <w:p w14:paraId="49C0AC4C" w14:textId="4F24B2D1" w:rsidR="00174EDE" w:rsidRPr="00EC2105" w:rsidRDefault="002C1599" w:rsidP="00EC2105">
      <w:pPr>
        <w:rPr>
          <w:rFonts w:eastAsiaTheme="majorEastAsia" w:cstheme="majorBidi"/>
          <w:b/>
          <w:bCs/>
          <w:smallCaps/>
          <w:color w:val="000000" w:themeColor="text1"/>
          <w:sz w:val="36"/>
          <w:szCs w:val="36"/>
        </w:rPr>
      </w:pPr>
      <w:r w:rsidRPr="00EC2105">
        <w:rPr>
          <w:rFonts w:eastAsiaTheme="majorEastAsia" w:cstheme="majorBidi"/>
          <w:b/>
          <w:bCs/>
          <w:smallCaps/>
          <w:color w:val="000000" w:themeColor="text1"/>
          <w:sz w:val="36"/>
          <w:szCs w:val="36"/>
        </w:rPr>
        <w:t xml:space="preserve">Appendix 1 - </w:t>
      </w:r>
      <w:r w:rsidR="007D56BD" w:rsidRPr="00EC2105">
        <w:rPr>
          <w:rFonts w:eastAsiaTheme="majorEastAsia" w:cstheme="majorBidi"/>
          <w:b/>
          <w:bCs/>
          <w:smallCaps/>
          <w:color w:val="000000" w:themeColor="text1"/>
          <w:sz w:val="36"/>
          <w:szCs w:val="36"/>
        </w:rPr>
        <w:t>Company</w:t>
      </w:r>
      <w:r w:rsidR="00EC7023" w:rsidRPr="00EC2105">
        <w:rPr>
          <w:rFonts w:eastAsiaTheme="majorEastAsia" w:cstheme="majorBidi"/>
          <w:b/>
          <w:bCs/>
          <w:smallCaps/>
          <w:color w:val="000000" w:themeColor="text1"/>
          <w:sz w:val="36"/>
          <w:szCs w:val="36"/>
        </w:rPr>
        <w:t xml:space="preserve"> details</w:t>
      </w:r>
    </w:p>
    <w:p w14:paraId="1835EEE4" w14:textId="79F92035" w:rsidR="00D47ED2" w:rsidRPr="006F5FD6" w:rsidRDefault="00D47ED2" w:rsidP="003B0C0E">
      <w:pPr>
        <w:pStyle w:val="Heading1"/>
        <w:numPr>
          <w:ilvl w:val="0"/>
          <w:numId w:val="9"/>
        </w:numPr>
      </w:pPr>
      <w:bookmarkStart w:id="42" w:name="_Toc466022958"/>
      <w:r w:rsidRPr="006F5FD6">
        <w:t>Contact Details</w:t>
      </w:r>
      <w:bookmarkEnd w:id="42"/>
    </w:p>
    <w:p w14:paraId="681A5760" w14:textId="37504A71" w:rsidR="00D47ED2" w:rsidRPr="006F5FD6" w:rsidRDefault="00D47ED2" w:rsidP="00E249FC">
      <w:r w:rsidRPr="006F5FD6">
        <w:t xml:space="preserve">This section must include the following information regarding the </w:t>
      </w:r>
      <w:r w:rsidR="006A553A" w:rsidRPr="006F5FD6">
        <w:t xml:space="preserve">Individual or Company </w:t>
      </w:r>
      <w:r w:rsidRPr="006F5FD6">
        <w:t xml:space="preserve">and </w:t>
      </w:r>
      <w:r w:rsidR="006A553A" w:rsidRPr="006F5FD6">
        <w:t>any</w:t>
      </w:r>
      <w:r w:rsidRPr="006F5FD6">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6F5FD6" w14:paraId="1C10A971" w14:textId="77777777" w:rsidTr="00D34CEA">
        <w:tc>
          <w:tcPr>
            <w:tcW w:w="1667" w:type="pct"/>
            <w:shd w:val="clear" w:color="auto" w:fill="D9D9D9" w:themeFill="background1" w:themeFillShade="D9"/>
          </w:tcPr>
          <w:p w14:paraId="5596E0B4" w14:textId="2F7DA72B" w:rsidR="00D47ED2" w:rsidRPr="006F5FD6" w:rsidRDefault="00BF4E8A" w:rsidP="00322CE2">
            <w:pPr>
              <w:pStyle w:val="Heading3"/>
              <w:keepNext w:val="0"/>
              <w:numPr>
                <w:ilvl w:val="0"/>
                <w:numId w:val="0"/>
              </w:numPr>
              <w:spacing w:before="0" w:line="240" w:lineRule="auto"/>
              <w:rPr>
                <w:sz w:val="20"/>
                <w:szCs w:val="20"/>
              </w:rPr>
            </w:pPr>
            <w:r w:rsidRPr="006F5FD6">
              <w:rPr>
                <w:sz w:val="20"/>
                <w:szCs w:val="20"/>
              </w:rPr>
              <w:t>Name of the prime Tenderer</w:t>
            </w:r>
          </w:p>
        </w:tc>
        <w:tc>
          <w:tcPr>
            <w:tcW w:w="3333" w:type="pct"/>
            <w:gridSpan w:val="3"/>
          </w:tcPr>
          <w:p w14:paraId="183749A3" w14:textId="77777777" w:rsidR="00D47ED2" w:rsidRPr="006F5FD6" w:rsidRDefault="00D47ED2" w:rsidP="00ED7E68">
            <w:pPr>
              <w:pStyle w:val="BodyText"/>
              <w:spacing w:after="0"/>
              <w:rPr>
                <w:rFonts w:asciiTheme="minorHAnsi" w:hAnsiTheme="minorHAnsi"/>
                <w:sz w:val="20"/>
                <w:szCs w:val="20"/>
              </w:rPr>
            </w:pPr>
          </w:p>
        </w:tc>
      </w:tr>
      <w:tr w:rsidR="00BF4E8A" w:rsidRPr="006F5FD6" w14:paraId="65BD6A32" w14:textId="77777777" w:rsidTr="00D34CEA">
        <w:tc>
          <w:tcPr>
            <w:tcW w:w="1667" w:type="pct"/>
            <w:shd w:val="clear" w:color="auto" w:fill="D9D9D9" w:themeFill="background1" w:themeFillShade="D9"/>
          </w:tcPr>
          <w:p w14:paraId="46410282" w14:textId="371AEDB9" w:rsidR="00BF4E8A" w:rsidRPr="006F5FD6" w:rsidRDefault="00BF4E8A" w:rsidP="00322CE2">
            <w:pPr>
              <w:pStyle w:val="BodyText"/>
              <w:spacing w:after="0"/>
              <w:rPr>
                <w:rFonts w:asciiTheme="minorHAnsi" w:hAnsiTheme="minorHAnsi"/>
                <w:sz w:val="20"/>
                <w:szCs w:val="20"/>
              </w:rPr>
            </w:pPr>
            <w:r w:rsidRPr="006F5FD6">
              <w:rPr>
                <w:rFonts w:asciiTheme="minorHAnsi" w:hAnsiTheme="minorHAnsi"/>
                <w:sz w:val="20"/>
                <w:szCs w:val="20"/>
              </w:rPr>
              <w:t>Registered address of the prime Tenderer</w:t>
            </w:r>
          </w:p>
        </w:tc>
        <w:tc>
          <w:tcPr>
            <w:tcW w:w="3333" w:type="pct"/>
            <w:gridSpan w:val="3"/>
          </w:tcPr>
          <w:p w14:paraId="470A0061" w14:textId="77777777" w:rsidR="00BF4E8A" w:rsidRPr="006F5FD6" w:rsidRDefault="00BF4E8A" w:rsidP="00ED7E68">
            <w:pPr>
              <w:pStyle w:val="BodyText"/>
              <w:spacing w:after="0"/>
              <w:rPr>
                <w:rFonts w:asciiTheme="minorHAnsi" w:hAnsiTheme="minorHAnsi"/>
                <w:sz w:val="20"/>
                <w:szCs w:val="20"/>
              </w:rPr>
            </w:pPr>
          </w:p>
        </w:tc>
      </w:tr>
      <w:tr w:rsidR="00BF4E8A" w:rsidRPr="006F5FD6" w14:paraId="1B158E42" w14:textId="77777777" w:rsidTr="00D34CEA">
        <w:tc>
          <w:tcPr>
            <w:tcW w:w="1667" w:type="pct"/>
            <w:shd w:val="clear" w:color="auto" w:fill="D9D9D9" w:themeFill="background1" w:themeFillShade="D9"/>
          </w:tcPr>
          <w:p w14:paraId="2E9FDBA7" w14:textId="77777777" w:rsidR="00BF4E8A" w:rsidRPr="006F5FD6" w:rsidRDefault="00BF4E8A" w:rsidP="00ED7E68">
            <w:pPr>
              <w:pStyle w:val="BodyText"/>
              <w:spacing w:after="0"/>
              <w:rPr>
                <w:rFonts w:asciiTheme="minorHAnsi" w:hAnsiTheme="minorHAnsi"/>
                <w:sz w:val="20"/>
                <w:szCs w:val="20"/>
              </w:rPr>
            </w:pPr>
            <w:r w:rsidRPr="006F5FD6">
              <w:rPr>
                <w:rFonts w:asciiTheme="minorHAnsi" w:hAnsiTheme="minorHAnsi"/>
                <w:sz w:val="20"/>
                <w:szCs w:val="20"/>
              </w:rPr>
              <w:t>Company Name</w:t>
            </w:r>
          </w:p>
        </w:tc>
        <w:tc>
          <w:tcPr>
            <w:tcW w:w="3333" w:type="pct"/>
            <w:gridSpan w:val="3"/>
          </w:tcPr>
          <w:p w14:paraId="45BA6731" w14:textId="77777777" w:rsidR="00BF4E8A" w:rsidRPr="006F5FD6" w:rsidRDefault="00BF4E8A" w:rsidP="00ED7E68">
            <w:pPr>
              <w:pStyle w:val="BodyText"/>
              <w:spacing w:after="0"/>
              <w:rPr>
                <w:rFonts w:asciiTheme="minorHAnsi" w:hAnsiTheme="minorHAnsi"/>
                <w:sz w:val="20"/>
                <w:szCs w:val="20"/>
              </w:rPr>
            </w:pPr>
          </w:p>
        </w:tc>
      </w:tr>
      <w:tr w:rsidR="00D47ED2" w:rsidRPr="006F5FD6" w14:paraId="11E943E0" w14:textId="77777777" w:rsidTr="00D34CEA">
        <w:tc>
          <w:tcPr>
            <w:tcW w:w="1667" w:type="pct"/>
            <w:shd w:val="clear" w:color="auto" w:fill="D9D9D9" w:themeFill="background1" w:themeFillShade="D9"/>
          </w:tcPr>
          <w:p w14:paraId="24FF2A15" w14:textId="77777777" w:rsidR="00D47ED2" w:rsidRPr="006F5FD6" w:rsidRDefault="00D47ED2" w:rsidP="00ED7E68">
            <w:pPr>
              <w:pStyle w:val="BodyText"/>
              <w:spacing w:after="0"/>
              <w:rPr>
                <w:rFonts w:asciiTheme="minorHAnsi" w:hAnsiTheme="minorHAnsi"/>
                <w:sz w:val="20"/>
                <w:szCs w:val="20"/>
              </w:rPr>
            </w:pPr>
            <w:r w:rsidRPr="006F5FD6">
              <w:rPr>
                <w:rFonts w:asciiTheme="minorHAnsi" w:hAnsiTheme="minorHAnsi"/>
                <w:sz w:val="20"/>
                <w:szCs w:val="20"/>
              </w:rPr>
              <w:t>Address</w:t>
            </w:r>
          </w:p>
        </w:tc>
        <w:tc>
          <w:tcPr>
            <w:tcW w:w="3333" w:type="pct"/>
            <w:gridSpan w:val="3"/>
          </w:tcPr>
          <w:p w14:paraId="6BFE32A1" w14:textId="77777777" w:rsidR="00D47ED2" w:rsidRPr="006F5FD6" w:rsidRDefault="00D47ED2" w:rsidP="00ED7E68">
            <w:pPr>
              <w:pStyle w:val="BodyText"/>
              <w:spacing w:after="0"/>
              <w:rPr>
                <w:rFonts w:asciiTheme="minorHAnsi" w:hAnsiTheme="minorHAnsi"/>
                <w:sz w:val="20"/>
                <w:szCs w:val="20"/>
              </w:rPr>
            </w:pPr>
          </w:p>
        </w:tc>
      </w:tr>
      <w:tr w:rsidR="00D47ED2" w:rsidRPr="006F5FD6" w14:paraId="21D8769C" w14:textId="77777777" w:rsidTr="00D34CEA">
        <w:tc>
          <w:tcPr>
            <w:tcW w:w="1667" w:type="pct"/>
            <w:shd w:val="clear" w:color="auto" w:fill="D9D9D9" w:themeFill="background1" w:themeFillShade="D9"/>
          </w:tcPr>
          <w:p w14:paraId="3CDDA5BE" w14:textId="77777777" w:rsidR="00D47ED2" w:rsidRPr="006F5FD6" w:rsidRDefault="00D47ED2" w:rsidP="00ED7E68">
            <w:pPr>
              <w:pStyle w:val="BodyText"/>
              <w:spacing w:after="0"/>
              <w:rPr>
                <w:rFonts w:asciiTheme="minorHAnsi" w:hAnsiTheme="minorHAnsi"/>
                <w:sz w:val="20"/>
                <w:szCs w:val="20"/>
              </w:rPr>
            </w:pPr>
            <w:r w:rsidRPr="006F5FD6">
              <w:rPr>
                <w:rFonts w:asciiTheme="minorHAnsi" w:hAnsiTheme="minorHAnsi"/>
                <w:sz w:val="20"/>
                <w:szCs w:val="20"/>
              </w:rPr>
              <w:t>Previous Name(s) if applicable</w:t>
            </w:r>
          </w:p>
        </w:tc>
        <w:tc>
          <w:tcPr>
            <w:tcW w:w="3333" w:type="pct"/>
            <w:gridSpan w:val="3"/>
          </w:tcPr>
          <w:p w14:paraId="1E2C3ACC" w14:textId="77777777" w:rsidR="00D47ED2" w:rsidRPr="006F5FD6" w:rsidRDefault="00D47ED2" w:rsidP="00ED7E68">
            <w:pPr>
              <w:pStyle w:val="BodyText"/>
              <w:spacing w:after="0"/>
              <w:rPr>
                <w:rFonts w:asciiTheme="minorHAnsi" w:hAnsiTheme="minorHAnsi"/>
                <w:sz w:val="20"/>
                <w:szCs w:val="20"/>
              </w:rPr>
            </w:pPr>
          </w:p>
        </w:tc>
      </w:tr>
      <w:tr w:rsidR="00D47ED2" w:rsidRPr="006F5FD6" w14:paraId="11DFD57A" w14:textId="77777777" w:rsidTr="00D34CEA">
        <w:tc>
          <w:tcPr>
            <w:tcW w:w="1667" w:type="pct"/>
            <w:shd w:val="clear" w:color="auto" w:fill="D9D9D9" w:themeFill="background1" w:themeFillShade="D9"/>
          </w:tcPr>
          <w:p w14:paraId="084AF1A0" w14:textId="77777777" w:rsidR="00D47ED2" w:rsidRPr="006F5FD6" w:rsidRDefault="00D47ED2" w:rsidP="00ED7E68">
            <w:pPr>
              <w:pStyle w:val="BodyText"/>
              <w:spacing w:after="0"/>
              <w:rPr>
                <w:rFonts w:asciiTheme="minorHAnsi" w:hAnsiTheme="minorHAnsi"/>
                <w:sz w:val="20"/>
                <w:szCs w:val="20"/>
              </w:rPr>
            </w:pPr>
            <w:r w:rsidRPr="006F5FD6">
              <w:rPr>
                <w:rFonts w:asciiTheme="minorHAnsi" w:hAnsiTheme="minorHAnsi"/>
                <w:sz w:val="20"/>
                <w:szCs w:val="20"/>
              </w:rPr>
              <w:t>Registered Address if different from above</w:t>
            </w:r>
          </w:p>
        </w:tc>
        <w:tc>
          <w:tcPr>
            <w:tcW w:w="3333" w:type="pct"/>
            <w:gridSpan w:val="3"/>
          </w:tcPr>
          <w:p w14:paraId="3E244E62" w14:textId="77777777" w:rsidR="00D47ED2" w:rsidRPr="006F5FD6" w:rsidRDefault="00D47ED2" w:rsidP="00ED7E68">
            <w:pPr>
              <w:pStyle w:val="BodyText"/>
              <w:spacing w:after="0"/>
              <w:rPr>
                <w:rFonts w:asciiTheme="minorHAnsi" w:hAnsiTheme="minorHAnsi"/>
                <w:sz w:val="20"/>
                <w:szCs w:val="20"/>
              </w:rPr>
            </w:pPr>
          </w:p>
        </w:tc>
      </w:tr>
      <w:tr w:rsidR="00D47ED2" w:rsidRPr="006F5FD6" w14:paraId="559A35D7" w14:textId="77777777" w:rsidTr="00D34CEA">
        <w:tc>
          <w:tcPr>
            <w:tcW w:w="1667" w:type="pct"/>
            <w:shd w:val="clear" w:color="auto" w:fill="D9D9D9" w:themeFill="background1" w:themeFillShade="D9"/>
          </w:tcPr>
          <w:p w14:paraId="530D74EC" w14:textId="77777777" w:rsidR="00D47ED2" w:rsidRPr="006F5FD6" w:rsidRDefault="00D47ED2" w:rsidP="00ED7E68">
            <w:pPr>
              <w:pStyle w:val="BodyText"/>
              <w:spacing w:after="0"/>
              <w:rPr>
                <w:rFonts w:asciiTheme="minorHAnsi" w:hAnsiTheme="minorHAnsi"/>
                <w:sz w:val="20"/>
                <w:szCs w:val="20"/>
              </w:rPr>
            </w:pPr>
            <w:r w:rsidRPr="006F5FD6">
              <w:rPr>
                <w:rFonts w:asciiTheme="minorHAnsi" w:hAnsiTheme="minorHAnsi"/>
                <w:sz w:val="20"/>
                <w:szCs w:val="20"/>
              </w:rPr>
              <w:t xml:space="preserve">Registration Number </w:t>
            </w:r>
          </w:p>
        </w:tc>
        <w:tc>
          <w:tcPr>
            <w:tcW w:w="3333" w:type="pct"/>
            <w:gridSpan w:val="3"/>
          </w:tcPr>
          <w:p w14:paraId="464B6623" w14:textId="77777777" w:rsidR="00D47ED2" w:rsidRPr="006F5FD6" w:rsidRDefault="00D47ED2" w:rsidP="00ED7E68">
            <w:pPr>
              <w:pStyle w:val="BodyText"/>
              <w:spacing w:after="0"/>
              <w:rPr>
                <w:rFonts w:asciiTheme="minorHAnsi" w:hAnsiTheme="minorHAnsi"/>
                <w:sz w:val="20"/>
                <w:szCs w:val="20"/>
              </w:rPr>
            </w:pPr>
          </w:p>
        </w:tc>
      </w:tr>
      <w:tr w:rsidR="00D47ED2" w:rsidRPr="006F5FD6" w14:paraId="0028D5BE" w14:textId="77777777" w:rsidTr="00D34CEA">
        <w:tc>
          <w:tcPr>
            <w:tcW w:w="1667" w:type="pct"/>
            <w:shd w:val="clear" w:color="auto" w:fill="D9D9D9" w:themeFill="background1" w:themeFillShade="D9"/>
          </w:tcPr>
          <w:p w14:paraId="18104CE1" w14:textId="77777777" w:rsidR="00D47ED2" w:rsidRPr="006F5FD6" w:rsidRDefault="00D47ED2" w:rsidP="00ED7E68">
            <w:pPr>
              <w:pStyle w:val="BodyText"/>
              <w:spacing w:after="0"/>
              <w:rPr>
                <w:rFonts w:asciiTheme="minorHAnsi" w:hAnsiTheme="minorHAnsi"/>
                <w:sz w:val="20"/>
                <w:szCs w:val="20"/>
              </w:rPr>
            </w:pPr>
            <w:r w:rsidRPr="006F5FD6">
              <w:rPr>
                <w:rFonts w:asciiTheme="minorHAnsi" w:hAnsiTheme="minorHAnsi"/>
                <w:sz w:val="20"/>
                <w:szCs w:val="20"/>
              </w:rPr>
              <w:t>Telephone</w:t>
            </w:r>
          </w:p>
        </w:tc>
        <w:tc>
          <w:tcPr>
            <w:tcW w:w="3333" w:type="pct"/>
            <w:gridSpan w:val="3"/>
          </w:tcPr>
          <w:p w14:paraId="44620A10" w14:textId="77777777" w:rsidR="00D47ED2" w:rsidRPr="006F5FD6" w:rsidRDefault="00D47ED2" w:rsidP="00ED7E68">
            <w:pPr>
              <w:pStyle w:val="BodyText"/>
              <w:spacing w:after="0"/>
              <w:rPr>
                <w:rFonts w:asciiTheme="minorHAnsi" w:hAnsiTheme="minorHAnsi"/>
                <w:sz w:val="20"/>
                <w:szCs w:val="20"/>
              </w:rPr>
            </w:pPr>
          </w:p>
        </w:tc>
      </w:tr>
      <w:tr w:rsidR="00D47ED2" w:rsidRPr="006F5FD6" w14:paraId="0B835A03" w14:textId="77777777" w:rsidTr="00D34CEA">
        <w:trPr>
          <w:trHeight w:val="507"/>
        </w:trPr>
        <w:tc>
          <w:tcPr>
            <w:tcW w:w="1667" w:type="pct"/>
            <w:shd w:val="clear" w:color="auto" w:fill="D9D9D9" w:themeFill="background1" w:themeFillShade="D9"/>
          </w:tcPr>
          <w:p w14:paraId="399C89E7" w14:textId="77777777" w:rsidR="00D47ED2" w:rsidRPr="006F5FD6" w:rsidRDefault="00BF4E8A" w:rsidP="00ED7E68">
            <w:pPr>
              <w:pStyle w:val="BodyText"/>
              <w:spacing w:after="0"/>
              <w:rPr>
                <w:rFonts w:asciiTheme="minorHAnsi" w:hAnsiTheme="minorHAnsi"/>
                <w:sz w:val="20"/>
                <w:szCs w:val="20"/>
              </w:rPr>
            </w:pPr>
            <w:r w:rsidRPr="006F5FD6">
              <w:rPr>
                <w:rFonts w:asciiTheme="minorHAnsi" w:hAnsiTheme="minorHAnsi"/>
                <w:sz w:val="20"/>
                <w:szCs w:val="20"/>
              </w:rPr>
              <w:t>E-mail address</w:t>
            </w:r>
          </w:p>
        </w:tc>
        <w:tc>
          <w:tcPr>
            <w:tcW w:w="3333" w:type="pct"/>
            <w:gridSpan w:val="3"/>
          </w:tcPr>
          <w:p w14:paraId="45633F62" w14:textId="77777777" w:rsidR="00D47ED2" w:rsidRPr="006F5FD6" w:rsidRDefault="00D47ED2" w:rsidP="00ED7E68">
            <w:pPr>
              <w:pStyle w:val="BodyText"/>
              <w:spacing w:after="0"/>
              <w:rPr>
                <w:rFonts w:asciiTheme="minorHAnsi" w:hAnsiTheme="minorHAnsi"/>
                <w:sz w:val="20"/>
                <w:szCs w:val="20"/>
              </w:rPr>
            </w:pPr>
          </w:p>
        </w:tc>
      </w:tr>
      <w:tr w:rsidR="00D47ED2" w:rsidRPr="006F5FD6" w14:paraId="3E448FED" w14:textId="77777777" w:rsidTr="00D34CEA">
        <w:tc>
          <w:tcPr>
            <w:tcW w:w="1667" w:type="pct"/>
            <w:shd w:val="clear" w:color="auto" w:fill="D9D9D9" w:themeFill="background1" w:themeFillShade="D9"/>
          </w:tcPr>
          <w:p w14:paraId="4920DC89" w14:textId="77777777" w:rsidR="00D47ED2" w:rsidRPr="006F5FD6" w:rsidRDefault="00BF4E8A" w:rsidP="00ED7E68">
            <w:pPr>
              <w:pStyle w:val="BodyText"/>
              <w:spacing w:after="0"/>
              <w:rPr>
                <w:rFonts w:asciiTheme="minorHAnsi" w:hAnsiTheme="minorHAnsi"/>
                <w:sz w:val="20"/>
                <w:szCs w:val="20"/>
              </w:rPr>
            </w:pPr>
            <w:r w:rsidRPr="006F5FD6">
              <w:rPr>
                <w:rFonts w:asciiTheme="minorHAnsi" w:hAnsiTheme="minorHAnsi"/>
                <w:sz w:val="20"/>
                <w:szCs w:val="20"/>
              </w:rPr>
              <w:t>Website address</w:t>
            </w:r>
          </w:p>
        </w:tc>
        <w:tc>
          <w:tcPr>
            <w:tcW w:w="3333" w:type="pct"/>
            <w:gridSpan w:val="3"/>
          </w:tcPr>
          <w:p w14:paraId="0CB95D7F" w14:textId="77777777" w:rsidR="00D47ED2" w:rsidRPr="006F5FD6" w:rsidRDefault="00D47ED2" w:rsidP="00ED7E68">
            <w:pPr>
              <w:pStyle w:val="BodyText"/>
              <w:spacing w:after="0"/>
              <w:rPr>
                <w:rFonts w:asciiTheme="minorHAnsi" w:hAnsiTheme="minorHAnsi"/>
                <w:sz w:val="20"/>
                <w:szCs w:val="20"/>
              </w:rPr>
            </w:pPr>
          </w:p>
        </w:tc>
      </w:tr>
      <w:tr w:rsidR="00D47ED2" w:rsidRPr="006F5FD6" w14:paraId="3088C949" w14:textId="77777777" w:rsidTr="00D34CEA">
        <w:tc>
          <w:tcPr>
            <w:tcW w:w="1667" w:type="pct"/>
            <w:shd w:val="clear" w:color="auto" w:fill="D9D9D9" w:themeFill="background1" w:themeFillShade="D9"/>
          </w:tcPr>
          <w:p w14:paraId="6752592D" w14:textId="77777777" w:rsidR="00D47ED2" w:rsidRPr="006F5FD6" w:rsidRDefault="00D47ED2" w:rsidP="00ED7E68">
            <w:pPr>
              <w:pStyle w:val="BodyText"/>
              <w:spacing w:after="0"/>
              <w:rPr>
                <w:rFonts w:asciiTheme="minorHAnsi" w:hAnsiTheme="minorHAnsi"/>
                <w:sz w:val="20"/>
                <w:szCs w:val="20"/>
              </w:rPr>
            </w:pPr>
            <w:r w:rsidRPr="006F5FD6">
              <w:rPr>
                <w:rFonts w:asciiTheme="minorHAnsi" w:hAnsiTheme="minorHAnsi"/>
                <w:sz w:val="20"/>
                <w:szCs w:val="20"/>
              </w:rPr>
              <w:t>Year Established</w:t>
            </w:r>
          </w:p>
        </w:tc>
        <w:tc>
          <w:tcPr>
            <w:tcW w:w="3333" w:type="pct"/>
            <w:gridSpan w:val="3"/>
          </w:tcPr>
          <w:p w14:paraId="5D340AA2" w14:textId="77777777" w:rsidR="00D47ED2" w:rsidRPr="006F5FD6" w:rsidRDefault="00D47ED2" w:rsidP="00ED7E68">
            <w:pPr>
              <w:pStyle w:val="BodyText"/>
              <w:spacing w:after="0"/>
              <w:rPr>
                <w:rFonts w:asciiTheme="minorHAnsi" w:hAnsiTheme="minorHAnsi"/>
                <w:sz w:val="20"/>
                <w:szCs w:val="20"/>
              </w:rPr>
            </w:pPr>
          </w:p>
        </w:tc>
      </w:tr>
      <w:tr w:rsidR="00D47ED2" w:rsidRPr="006F5FD6" w14:paraId="0874E920" w14:textId="77777777" w:rsidTr="00D34CEA">
        <w:trPr>
          <w:trHeight w:val="936"/>
        </w:trPr>
        <w:tc>
          <w:tcPr>
            <w:tcW w:w="1667" w:type="pct"/>
            <w:shd w:val="clear" w:color="auto" w:fill="D9D9D9" w:themeFill="background1" w:themeFillShade="D9"/>
          </w:tcPr>
          <w:p w14:paraId="0A9EC698" w14:textId="77777777" w:rsidR="00D47ED2" w:rsidRPr="006F5FD6" w:rsidRDefault="00D47ED2" w:rsidP="00ED7E68">
            <w:pPr>
              <w:pStyle w:val="BodyText"/>
              <w:spacing w:after="0"/>
              <w:rPr>
                <w:rFonts w:asciiTheme="minorHAnsi" w:hAnsiTheme="minorHAnsi"/>
                <w:sz w:val="20"/>
                <w:szCs w:val="20"/>
              </w:rPr>
            </w:pPr>
            <w:r w:rsidRPr="006F5FD6">
              <w:rPr>
                <w:rFonts w:asciiTheme="minorHAnsi" w:hAnsiTheme="minorHAnsi"/>
                <w:sz w:val="20"/>
                <w:szCs w:val="20"/>
              </w:rPr>
              <w:t>Legal Form</w:t>
            </w:r>
            <w:r w:rsidR="00BF4E8A" w:rsidRPr="006F5FD6">
              <w:rPr>
                <w:rFonts w:asciiTheme="minorHAnsi" w:hAnsiTheme="minorHAnsi"/>
                <w:sz w:val="20"/>
                <w:szCs w:val="20"/>
              </w:rPr>
              <w:t>. Tick the relevant box</w:t>
            </w:r>
          </w:p>
        </w:tc>
        <w:tc>
          <w:tcPr>
            <w:tcW w:w="1876" w:type="pct"/>
            <w:gridSpan w:val="2"/>
          </w:tcPr>
          <w:p w14:paraId="08357D3B" w14:textId="7D619337" w:rsidR="00D47ED2" w:rsidRPr="006F5FD6" w:rsidRDefault="00D47ED2" w:rsidP="00ED7E68">
            <w:pPr>
              <w:pStyle w:val="BodyText"/>
              <w:spacing w:after="0"/>
              <w:rPr>
                <w:rFonts w:asciiTheme="minorHAnsi" w:hAnsiTheme="minorHAnsi"/>
                <w:sz w:val="20"/>
                <w:szCs w:val="20"/>
              </w:rPr>
            </w:pPr>
            <w:r w:rsidRPr="006F5FD6">
              <w:rPr>
                <w:rFonts w:asciiTheme="minorHAnsi" w:hAnsiTheme="minorHAnsi"/>
                <w:sz w:val="20"/>
                <w:szCs w:val="20"/>
              </w:rPr>
              <w:sym w:font="Wingdings" w:char="F06F"/>
            </w:r>
            <w:r w:rsidR="003404A2" w:rsidRPr="006F5FD6">
              <w:rPr>
                <w:rFonts w:asciiTheme="minorHAnsi" w:hAnsiTheme="minorHAnsi"/>
                <w:sz w:val="20"/>
                <w:szCs w:val="20"/>
              </w:rPr>
              <w:t xml:space="preserve"> </w:t>
            </w:r>
            <w:r w:rsidRPr="006F5FD6">
              <w:rPr>
                <w:rFonts w:asciiTheme="minorHAnsi" w:hAnsiTheme="minorHAnsi"/>
                <w:sz w:val="20"/>
                <w:szCs w:val="20"/>
              </w:rPr>
              <w:t>Company</w:t>
            </w:r>
          </w:p>
          <w:p w14:paraId="0711E2E8" w14:textId="7D65F9F8" w:rsidR="00D47ED2" w:rsidRPr="006F5FD6" w:rsidRDefault="00D47ED2" w:rsidP="00ED7E68">
            <w:pPr>
              <w:pStyle w:val="BodyText"/>
              <w:spacing w:after="0"/>
              <w:rPr>
                <w:rFonts w:asciiTheme="minorHAnsi" w:hAnsiTheme="minorHAnsi"/>
                <w:sz w:val="20"/>
                <w:szCs w:val="20"/>
              </w:rPr>
            </w:pPr>
            <w:r w:rsidRPr="006F5FD6">
              <w:rPr>
                <w:rFonts w:asciiTheme="minorHAnsi" w:hAnsiTheme="minorHAnsi"/>
                <w:sz w:val="20"/>
                <w:szCs w:val="20"/>
              </w:rPr>
              <w:sym w:font="Wingdings" w:char="F06F"/>
            </w:r>
            <w:r w:rsidR="003404A2" w:rsidRPr="006F5FD6">
              <w:rPr>
                <w:rFonts w:asciiTheme="minorHAnsi" w:hAnsiTheme="minorHAnsi"/>
                <w:sz w:val="20"/>
                <w:szCs w:val="20"/>
              </w:rPr>
              <w:t xml:space="preserve"> </w:t>
            </w:r>
            <w:r w:rsidRPr="006F5FD6">
              <w:rPr>
                <w:rFonts w:asciiTheme="minorHAnsi" w:hAnsiTheme="minorHAnsi"/>
                <w:sz w:val="20"/>
                <w:szCs w:val="20"/>
              </w:rPr>
              <w:t>Partnership</w:t>
            </w:r>
          </w:p>
        </w:tc>
        <w:tc>
          <w:tcPr>
            <w:tcW w:w="1457" w:type="pct"/>
          </w:tcPr>
          <w:p w14:paraId="543A80AC" w14:textId="77777777" w:rsidR="00D47ED2" w:rsidRPr="006F5FD6" w:rsidRDefault="00D47ED2" w:rsidP="00ED7E68">
            <w:pPr>
              <w:pStyle w:val="BodyText"/>
              <w:spacing w:after="0"/>
              <w:rPr>
                <w:rFonts w:asciiTheme="minorHAnsi" w:hAnsiTheme="minorHAnsi"/>
                <w:sz w:val="20"/>
                <w:szCs w:val="20"/>
              </w:rPr>
            </w:pPr>
            <w:r w:rsidRPr="006F5FD6">
              <w:rPr>
                <w:rFonts w:asciiTheme="minorHAnsi" w:hAnsiTheme="minorHAnsi"/>
                <w:sz w:val="20"/>
                <w:szCs w:val="20"/>
              </w:rPr>
              <w:sym w:font="Wingdings" w:char="F06F"/>
            </w:r>
            <w:r w:rsidRPr="006F5FD6">
              <w:rPr>
                <w:rFonts w:asciiTheme="minorHAnsi" w:hAnsiTheme="minorHAnsi"/>
                <w:sz w:val="20"/>
                <w:szCs w:val="20"/>
              </w:rPr>
              <w:t xml:space="preserve">  Joint Venture</w:t>
            </w:r>
          </w:p>
          <w:p w14:paraId="63672EA2" w14:textId="77777777" w:rsidR="00D47ED2" w:rsidRPr="006F5FD6" w:rsidRDefault="00D47ED2" w:rsidP="00ED7E68">
            <w:pPr>
              <w:pStyle w:val="BodyText"/>
              <w:spacing w:after="0"/>
              <w:rPr>
                <w:rFonts w:asciiTheme="minorHAnsi" w:hAnsiTheme="minorHAnsi"/>
                <w:sz w:val="20"/>
                <w:szCs w:val="20"/>
              </w:rPr>
            </w:pPr>
            <w:r w:rsidRPr="006F5FD6">
              <w:rPr>
                <w:rFonts w:asciiTheme="minorHAnsi" w:hAnsiTheme="minorHAnsi"/>
                <w:sz w:val="20"/>
                <w:szCs w:val="20"/>
              </w:rPr>
              <w:sym w:font="Wingdings" w:char="F06F"/>
            </w:r>
            <w:r w:rsidRPr="006F5FD6">
              <w:rPr>
                <w:rFonts w:asciiTheme="minorHAnsi" w:hAnsiTheme="minorHAnsi"/>
                <w:sz w:val="20"/>
                <w:szCs w:val="20"/>
              </w:rPr>
              <w:t xml:space="preserve">  Other (specify):</w:t>
            </w:r>
          </w:p>
        </w:tc>
      </w:tr>
      <w:tr w:rsidR="00D47ED2" w:rsidRPr="006F5FD6" w14:paraId="3367C6F0" w14:textId="77777777" w:rsidTr="00D34CEA">
        <w:tc>
          <w:tcPr>
            <w:tcW w:w="1667" w:type="pct"/>
            <w:shd w:val="clear" w:color="auto" w:fill="D9D9D9" w:themeFill="background1" w:themeFillShade="D9"/>
          </w:tcPr>
          <w:p w14:paraId="0820362A" w14:textId="4364A9CD" w:rsidR="00D47ED2" w:rsidRPr="006F5FD6" w:rsidRDefault="00D47ED2" w:rsidP="00ED7E68">
            <w:pPr>
              <w:pStyle w:val="BodyText"/>
              <w:numPr>
                <w:ilvl w:val="12"/>
                <w:numId w:val="0"/>
              </w:numPr>
              <w:spacing w:after="0"/>
              <w:rPr>
                <w:rFonts w:asciiTheme="minorHAnsi" w:hAnsiTheme="minorHAnsi"/>
                <w:sz w:val="20"/>
                <w:szCs w:val="20"/>
              </w:rPr>
            </w:pPr>
            <w:r w:rsidRPr="006F5FD6">
              <w:rPr>
                <w:rFonts w:asciiTheme="minorHAnsi" w:hAnsiTheme="minorHAnsi"/>
                <w:sz w:val="20"/>
                <w:szCs w:val="20"/>
              </w:rPr>
              <w:t>VAT</w:t>
            </w:r>
            <w:r w:rsidR="00DD097B" w:rsidRPr="006F5FD6">
              <w:rPr>
                <w:rFonts w:asciiTheme="minorHAnsi" w:hAnsiTheme="minorHAnsi"/>
                <w:sz w:val="20"/>
                <w:szCs w:val="20"/>
              </w:rPr>
              <w:t>/TVA/Tax Registration</w:t>
            </w:r>
            <w:r w:rsidRPr="006F5FD6">
              <w:rPr>
                <w:rFonts w:asciiTheme="minorHAnsi" w:hAnsiTheme="minorHAnsi"/>
                <w:sz w:val="20"/>
                <w:szCs w:val="20"/>
              </w:rPr>
              <w:t xml:space="preserve"> Number </w:t>
            </w:r>
          </w:p>
        </w:tc>
        <w:tc>
          <w:tcPr>
            <w:tcW w:w="3333" w:type="pct"/>
            <w:gridSpan w:val="3"/>
          </w:tcPr>
          <w:p w14:paraId="56CA8BF3" w14:textId="77777777" w:rsidR="00D47ED2" w:rsidRPr="006F5FD6" w:rsidRDefault="00D47ED2" w:rsidP="00ED7E68">
            <w:pPr>
              <w:pStyle w:val="BodyText"/>
              <w:numPr>
                <w:ilvl w:val="12"/>
                <w:numId w:val="0"/>
              </w:numPr>
              <w:spacing w:after="0"/>
              <w:rPr>
                <w:rFonts w:asciiTheme="minorHAnsi" w:hAnsiTheme="minorHAnsi"/>
                <w:sz w:val="20"/>
                <w:szCs w:val="20"/>
              </w:rPr>
            </w:pPr>
          </w:p>
        </w:tc>
      </w:tr>
      <w:tr w:rsidR="00D47ED2" w:rsidRPr="006F5FD6" w14:paraId="49917587" w14:textId="77777777" w:rsidTr="00D34CEA">
        <w:tc>
          <w:tcPr>
            <w:tcW w:w="1667" w:type="pct"/>
            <w:shd w:val="clear" w:color="auto" w:fill="D9D9D9" w:themeFill="background1" w:themeFillShade="D9"/>
          </w:tcPr>
          <w:p w14:paraId="2F47C0FA" w14:textId="103042FB" w:rsidR="00D47ED2" w:rsidRPr="006F5FD6" w:rsidRDefault="00D47ED2" w:rsidP="00ED7E68">
            <w:pPr>
              <w:pStyle w:val="BodyText"/>
              <w:numPr>
                <w:ilvl w:val="12"/>
                <w:numId w:val="0"/>
              </w:numPr>
              <w:spacing w:after="0"/>
              <w:rPr>
                <w:rFonts w:asciiTheme="minorHAnsi" w:hAnsiTheme="minorHAnsi"/>
                <w:sz w:val="20"/>
                <w:szCs w:val="20"/>
              </w:rPr>
            </w:pPr>
            <w:r w:rsidRPr="006F5FD6">
              <w:rPr>
                <w:rFonts w:asciiTheme="minorHAnsi" w:hAnsiTheme="minorHAnsi"/>
                <w:sz w:val="20"/>
                <w:szCs w:val="20"/>
              </w:rPr>
              <w:t>Directors names and titles</w:t>
            </w:r>
            <w:r w:rsidR="009E35C0" w:rsidRPr="006F5FD6">
              <w:rPr>
                <w:rFonts w:asciiTheme="minorHAnsi" w:hAnsiTheme="minorHAnsi"/>
                <w:sz w:val="20"/>
                <w:szCs w:val="20"/>
              </w:rPr>
              <w:t xml:space="preserve"> and any other key personnel </w:t>
            </w:r>
          </w:p>
        </w:tc>
        <w:tc>
          <w:tcPr>
            <w:tcW w:w="3333" w:type="pct"/>
            <w:gridSpan w:val="3"/>
          </w:tcPr>
          <w:p w14:paraId="6EC2FDDA" w14:textId="77777777" w:rsidR="00D47ED2" w:rsidRPr="006F5FD6" w:rsidRDefault="00D47ED2" w:rsidP="00ED7E68">
            <w:pPr>
              <w:pStyle w:val="BodyText"/>
              <w:numPr>
                <w:ilvl w:val="12"/>
                <w:numId w:val="0"/>
              </w:numPr>
              <w:spacing w:after="0"/>
              <w:rPr>
                <w:rFonts w:asciiTheme="minorHAnsi" w:hAnsiTheme="minorHAnsi"/>
                <w:sz w:val="20"/>
                <w:szCs w:val="20"/>
              </w:rPr>
            </w:pPr>
          </w:p>
        </w:tc>
      </w:tr>
      <w:tr w:rsidR="00E71B9D" w:rsidRPr="006F5FD6" w14:paraId="397C2818" w14:textId="77777777" w:rsidTr="00D34CEA">
        <w:tc>
          <w:tcPr>
            <w:tcW w:w="1667" w:type="pct"/>
            <w:shd w:val="clear" w:color="auto" w:fill="D9D9D9" w:themeFill="background1" w:themeFillShade="D9"/>
          </w:tcPr>
          <w:p w14:paraId="6C569415" w14:textId="75D73BE3" w:rsidR="00E71B9D" w:rsidRPr="006F5FD6" w:rsidRDefault="00E71B9D" w:rsidP="00322CE2">
            <w:pPr>
              <w:pStyle w:val="BodyText"/>
              <w:numPr>
                <w:ilvl w:val="12"/>
                <w:numId w:val="0"/>
              </w:numPr>
              <w:spacing w:after="0"/>
              <w:rPr>
                <w:rFonts w:asciiTheme="minorHAnsi" w:hAnsiTheme="minorHAnsi"/>
                <w:sz w:val="20"/>
                <w:szCs w:val="20"/>
              </w:rPr>
            </w:pPr>
            <w:r w:rsidRPr="006F5FD6">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6F5FD6" w:rsidRDefault="00E71B9D" w:rsidP="00ED7E68">
            <w:pPr>
              <w:pStyle w:val="BodyText"/>
              <w:numPr>
                <w:ilvl w:val="12"/>
                <w:numId w:val="0"/>
              </w:numPr>
              <w:spacing w:after="0"/>
              <w:rPr>
                <w:rFonts w:asciiTheme="minorHAnsi" w:hAnsiTheme="minorHAnsi"/>
                <w:sz w:val="20"/>
                <w:szCs w:val="20"/>
              </w:rPr>
            </w:pPr>
          </w:p>
        </w:tc>
      </w:tr>
      <w:tr w:rsidR="00D47ED2" w:rsidRPr="006F5FD6" w14:paraId="3E3509F5" w14:textId="77777777" w:rsidTr="00D34CEA">
        <w:trPr>
          <w:trHeight w:val="544"/>
        </w:trPr>
        <w:tc>
          <w:tcPr>
            <w:tcW w:w="1667" w:type="pct"/>
            <w:shd w:val="clear" w:color="auto" w:fill="D9D9D9" w:themeFill="background1" w:themeFillShade="D9"/>
          </w:tcPr>
          <w:p w14:paraId="6B1AF3E3" w14:textId="77777777" w:rsidR="00D47ED2" w:rsidRPr="006F5FD6" w:rsidRDefault="00D47ED2" w:rsidP="00ED7E68">
            <w:pPr>
              <w:pStyle w:val="BodyText"/>
              <w:numPr>
                <w:ilvl w:val="12"/>
                <w:numId w:val="0"/>
              </w:numPr>
              <w:spacing w:after="0"/>
              <w:rPr>
                <w:rFonts w:asciiTheme="minorHAnsi" w:hAnsiTheme="minorHAnsi"/>
                <w:sz w:val="20"/>
                <w:szCs w:val="20"/>
              </w:rPr>
            </w:pPr>
            <w:r w:rsidRPr="006F5FD6">
              <w:rPr>
                <w:rFonts w:asciiTheme="minorHAnsi" w:hAnsiTheme="minorHAnsi"/>
                <w:sz w:val="20"/>
                <w:szCs w:val="20"/>
              </w:rPr>
              <w:t>Parent company</w:t>
            </w:r>
          </w:p>
        </w:tc>
        <w:tc>
          <w:tcPr>
            <w:tcW w:w="3333" w:type="pct"/>
            <w:gridSpan w:val="3"/>
          </w:tcPr>
          <w:p w14:paraId="040B3D23" w14:textId="77777777" w:rsidR="00D47ED2" w:rsidRPr="006F5FD6" w:rsidRDefault="00D47ED2" w:rsidP="00ED7E68">
            <w:pPr>
              <w:pStyle w:val="BodyText"/>
              <w:numPr>
                <w:ilvl w:val="12"/>
                <w:numId w:val="0"/>
              </w:numPr>
              <w:spacing w:after="0"/>
              <w:rPr>
                <w:rFonts w:asciiTheme="minorHAnsi" w:hAnsiTheme="minorHAnsi"/>
                <w:sz w:val="20"/>
                <w:szCs w:val="20"/>
              </w:rPr>
            </w:pPr>
          </w:p>
        </w:tc>
      </w:tr>
      <w:tr w:rsidR="00D47ED2" w:rsidRPr="006F5FD6" w14:paraId="4947FCEC" w14:textId="77777777" w:rsidTr="00D34CEA">
        <w:trPr>
          <w:trHeight w:val="301"/>
        </w:trPr>
        <w:tc>
          <w:tcPr>
            <w:tcW w:w="1667" w:type="pct"/>
            <w:shd w:val="clear" w:color="auto" w:fill="D9D9D9" w:themeFill="background1" w:themeFillShade="D9"/>
          </w:tcPr>
          <w:p w14:paraId="13CBD638" w14:textId="77777777" w:rsidR="00D47ED2" w:rsidRPr="006F5FD6" w:rsidRDefault="00D47ED2" w:rsidP="00ED7E68">
            <w:pPr>
              <w:pStyle w:val="BodyText"/>
              <w:numPr>
                <w:ilvl w:val="12"/>
                <w:numId w:val="0"/>
              </w:numPr>
              <w:spacing w:after="0"/>
              <w:rPr>
                <w:rFonts w:asciiTheme="minorHAnsi" w:hAnsiTheme="minorHAnsi"/>
                <w:sz w:val="20"/>
                <w:szCs w:val="20"/>
              </w:rPr>
            </w:pPr>
            <w:r w:rsidRPr="006F5FD6">
              <w:rPr>
                <w:rFonts w:asciiTheme="minorHAnsi" w:hAnsiTheme="minorHAnsi"/>
                <w:sz w:val="20"/>
                <w:szCs w:val="20"/>
              </w:rPr>
              <w:t>Ownership</w:t>
            </w:r>
          </w:p>
        </w:tc>
        <w:tc>
          <w:tcPr>
            <w:tcW w:w="3333" w:type="pct"/>
            <w:gridSpan w:val="3"/>
          </w:tcPr>
          <w:p w14:paraId="0DE5F07F" w14:textId="77777777" w:rsidR="00D47ED2" w:rsidRPr="006F5FD6" w:rsidRDefault="00D47ED2" w:rsidP="00ED7E68">
            <w:pPr>
              <w:pStyle w:val="BodyText"/>
              <w:numPr>
                <w:ilvl w:val="12"/>
                <w:numId w:val="0"/>
              </w:numPr>
              <w:spacing w:after="0"/>
              <w:rPr>
                <w:rFonts w:asciiTheme="minorHAnsi" w:hAnsiTheme="minorHAnsi"/>
                <w:sz w:val="20"/>
                <w:szCs w:val="20"/>
              </w:rPr>
            </w:pPr>
          </w:p>
        </w:tc>
      </w:tr>
      <w:tr w:rsidR="00BF4E8A" w:rsidRPr="006F5FD6" w14:paraId="7CEADC81" w14:textId="77777777" w:rsidTr="00D34CEA">
        <w:trPr>
          <w:trHeight w:val="301"/>
        </w:trPr>
        <w:tc>
          <w:tcPr>
            <w:tcW w:w="1667" w:type="pct"/>
            <w:shd w:val="clear" w:color="auto" w:fill="D9D9D9" w:themeFill="background1" w:themeFillShade="D9"/>
          </w:tcPr>
          <w:p w14:paraId="69BEB9D5" w14:textId="3ACCBC8B" w:rsidR="00BF4E8A" w:rsidRPr="006F5FD6" w:rsidRDefault="00BF4E8A" w:rsidP="006A553A">
            <w:pPr>
              <w:spacing w:after="0" w:line="240" w:lineRule="auto"/>
              <w:rPr>
                <w:sz w:val="20"/>
                <w:szCs w:val="20"/>
              </w:rPr>
            </w:pPr>
            <w:r w:rsidRPr="006F5FD6">
              <w:rPr>
                <w:sz w:val="20"/>
                <w:szCs w:val="20"/>
              </w:rPr>
              <w:t xml:space="preserve">Do you have associated companies? Tick relevant box. If YES – provide details for each company in the form of additional table as per </w:t>
            </w:r>
            <w:r w:rsidRPr="006F5FD6">
              <w:rPr>
                <w:b/>
                <w:sz w:val="20"/>
                <w:szCs w:val="20"/>
              </w:rPr>
              <w:t>Contact Details</w:t>
            </w:r>
          </w:p>
        </w:tc>
        <w:tc>
          <w:tcPr>
            <w:tcW w:w="3333" w:type="pct"/>
            <w:gridSpan w:val="3"/>
          </w:tcPr>
          <w:p w14:paraId="0345BE27" w14:textId="77777777" w:rsidR="00DC4915" w:rsidRPr="006F5FD6" w:rsidRDefault="00BF4E8A" w:rsidP="00ED7E68">
            <w:pPr>
              <w:pStyle w:val="BodyText"/>
              <w:numPr>
                <w:ilvl w:val="12"/>
                <w:numId w:val="0"/>
              </w:numPr>
              <w:spacing w:after="0"/>
              <w:rPr>
                <w:rFonts w:asciiTheme="minorHAnsi" w:hAnsiTheme="minorHAnsi"/>
                <w:sz w:val="20"/>
                <w:szCs w:val="20"/>
              </w:rPr>
            </w:pPr>
            <w:r w:rsidRPr="006F5FD6">
              <w:rPr>
                <w:rFonts w:asciiTheme="minorHAnsi" w:hAnsiTheme="minorHAnsi"/>
                <w:sz w:val="20"/>
                <w:szCs w:val="20"/>
              </w:rPr>
              <w:sym w:font="Wingdings" w:char="F06F"/>
            </w:r>
            <w:r w:rsidRPr="006F5FD6">
              <w:rPr>
                <w:rFonts w:asciiTheme="minorHAnsi" w:hAnsiTheme="minorHAnsi"/>
                <w:sz w:val="20"/>
                <w:szCs w:val="20"/>
              </w:rPr>
              <w:t xml:space="preserve">Yes                             </w:t>
            </w:r>
          </w:p>
          <w:p w14:paraId="0391CCDA" w14:textId="77777777" w:rsidR="00DC4915" w:rsidRPr="006F5FD6" w:rsidRDefault="00DC4915" w:rsidP="00ED7E68">
            <w:pPr>
              <w:pStyle w:val="BodyText"/>
              <w:numPr>
                <w:ilvl w:val="12"/>
                <w:numId w:val="0"/>
              </w:numPr>
              <w:spacing w:after="0"/>
              <w:rPr>
                <w:rFonts w:asciiTheme="minorHAnsi" w:hAnsiTheme="minorHAnsi"/>
                <w:sz w:val="20"/>
                <w:szCs w:val="20"/>
              </w:rPr>
            </w:pPr>
          </w:p>
          <w:p w14:paraId="779B7779" w14:textId="77777777" w:rsidR="00DC4915" w:rsidRPr="006F5FD6" w:rsidRDefault="00DC4915" w:rsidP="00ED7E68">
            <w:pPr>
              <w:pStyle w:val="BodyText"/>
              <w:numPr>
                <w:ilvl w:val="12"/>
                <w:numId w:val="0"/>
              </w:numPr>
              <w:spacing w:after="0"/>
              <w:rPr>
                <w:rFonts w:asciiTheme="minorHAnsi" w:hAnsiTheme="minorHAnsi"/>
                <w:sz w:val="20"/>
                <w:szCs w:val="20"/>
              </w:rPr>
            </w:pPr>
          </w:p>
          <w:p w14:paraId="54EC00E3" w14:textId="2CFCC197" w:rsidR="00BF4E8A" w:rsidRPr="006F5FD6" w:rsidRDefault="00BF4E8A" w:rsidP="00ED7E68">
            <w:pPr>
              <w:pStyle w:val="BodyText"/>
              <w:numPr>
                <w:ilvl w:val="12"/>
                <w:numId w:val="0"/>
              </w:numPr>
              <w:spacing w:after="0"/>
              <w:rPr>
                <w:rFonts w:asciiTheme="minorHAnsi" w:hAnsiTheme="minorHAnsi"/>
                <w:sz w:val="20"/>
                <w:szCs w:val="20"/>
              </w:rPr>
            </w:pPr>
            <w:r w:rsidRPr="006F5FD6">
              <w:rPr>
                <w:rFonts w:asciiTheme="minorHAnsi" w:hAnsiTheme="minorHAnsi"/>
                <w:sz w:val="20"/>
                <w:szCs w:val="20"/>
              </w:rPr>
              <w:t xml:space="preserve"> </w:t>
            </w:r>
            <w:r w:rsidRPr="006F5FD6">
              <w:rPr>
                <w:rFonts w:asciiTheme="minorHAnsi" w:hAnsiTheme="minorHAnsi"/>
                <w:sz w:val="20"/>
                <w:szCs w:val="20"/>
              </w:rPr>
              <w:sym w:font="Wingdings" w:char="F06F"/>
            </w:r>
            <w:r w:rsidRPr="006F5FD6">
              <w:rPr>
                <w:rFonts w:asciiTheme="minorHAnsi" w:hAnsiTheme="minorHAnsi"/>
                <w:sz w:val="20"/>
                <w:szCs w:val="20"/>
              </w:rPr>
              <w:t>No</w:t>
            </w:r>
          </w:p>
        </w:tc>
      </w:tr>
      <w:tr w:rsidR="00D47ED2" w:rsidRPr="006F5FD6"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6F5FD6"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6F5FD6" w:rsidRDefault="00D47ED2" w:rsidP="00ED7E68">
            <w:pPr>
              <w:spacing w:after="0" w:line="240" w:lineRule="auto"/>
              <w:jc w:val="center"/>
              <w:rPr>
                <w:b/>
                <w:sz w:val="20"/>
                <w:szCs w:val="20"/>
              </w:rPr>
            </w:pPr>
            <w:r w:rsidRPr="006F5FD6">
              <w:rPr>
                <w:b/>
                <w:sz w:val="20"/>
                <w:szCs w:val="20"/>
              </w:rPr>
              <w:t>Primary Contact</w:t>
            </w:r>
          </w:p>
        </w:tc>
        <w:tc>
          <w:tcPr>
            <w:tcW w:w="1608" w:type="pct"/>
            <w:gridSpan w:val="2"/>
            <w:shd w:val="clear" w:color="auto" w:fill="D9D9D9" w:themeFill="background1" w:themeFillShade="D9"/>
          </w:tcPr>
          <w:p w14:paraId="5798BDFF" w14:textId="77777777" w:rsidR="00D47ED2" w:rsidRPr="006F5FD6" w:rsidRDefault="00D47ED2" w:rsidP="00ED7E68">
            <w:pPr>
              <w:spacing w:after="0" w:line="240" w:lineRule="auto"/>
              <w:jc w:val="center"/>
              <w:rPr>
                <w:b/>
                <w:sz w:val="20"/>
                <w:szCs w:val="20"/>
              </w:rPr>
            </w:pPr>
            <w:r w:rsidRPr="006F5FD6">
              <w:rPr>
                <w:b/>
                <w:sz w:val="20"/>
                <w:szCs w:val="20"/>
              </w:rPr>
              <w:t>Secondary Contact</w:t>
            </w:r>
          </w:p>
        </w:tc>
      </w:tr>
      <w:tr w:rsidR="00D47ED2" w:rsidRPr="006F5FD6"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6F5FD6" w:rsidRDefault="00D47ED2" w:rsidP="00ED7E68">
            <w:pPr>
              <w:spacing w:after="0" w:line="240" w:lineRule="auto"/>
              <w:rPr>
                <w:sz w:val="20"/>
                <w:szCs w:val="20"/>
              </w:rPr>
            </w:pPr>
            <w:r w:rsidRPr="006F5FD6">
              <w:rPr>
                <w:sz w:val="20"/>
                <w:szCs w:val="20"/>
              </w:rPr>
              <w:t>Name</w:t>
            </w:r>
          </w:p>
        </w:tc>
        <w:tc>
          <w:tcPr>
            <w:tcW w:w="1725" w:type="pct"/>
            <w:shd w:val="clear" w:color="auto" w:fill="auto"/>
          </w:tcPr>
          <w:p w14:paraId="5D37C8E4" w14:textId="77777777" w:rsidR="00D47ED2" w:rsidRPr="006F5FD6"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6F5FD6" w:rsidRDefault="00D47ED2" w:rsidP="00ED7E68">
            <w:pPr>
              <w:spacing w:after="0" w:line="240" w:lineRule="auto"/>
              <w:rPr>
                <w:sz w:val="20"/>
                <w:szCs w:val="20"/>
              </w:rPr>
            </w:pPr>
          </w:p>
        </w:tc>
      </w:tr>
      <w:tr w:rsidR="00D47ED2" w:rsidRPr="006F5FD6"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6F5FD6" w:rsidRDefault="009E35C0" w:rsidP="00ED7E68">
            <w:pPr>
              <w:spacing w:after="0" w:line="240" w:lineRule="auto"/>
              <w:rPr>
                <w:sz w:val="20"/>
                <w:szCs w:val="20"/>
              </w:rPr>
            </w:pPr>
            <w:r w:rsidRPr="006F5FD6">
              <w:rPr>
                <w:spacing w:val="-3"/>
                <w:sz w:val="20"/>
                <w:szCs w:val="20"/>
              </w:rPr>
              <w:t>Current Position in the Organisation:</w:t>
            </w:r>
          </w:p>
        </w:tc>
        <w:tc>
          <w:tcPr>
            <w:tcW w:w="1725" w:type="pct"/>
            <w:shd w:val="clear" w:color="auto" w:fill="auto"/>
          </w:tcPr>
          <w:p w14:paraId="4E35F647" w14:textId="77777777" w:rsidR="00D47ED2" w:rsidRPr="006F5FD6"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6F5FD6" w:rsidRDefault="00D47ED2" w:rsidP="00ED7E68">
            <w:pPr>
              <w:spacing w:after="0" w:line="240" w:lineRule="auto"/>
              <w:rPr>
                <w:sz w:val="20"/>
                <w:szCs w:val="20"/>
              </w:rPr>
            </w:pPr>
          </w:p>
        </w:tc>
      </w:tr>
      <w:tr w:rsidR="009E35C0" w:rsidRPr="006F5FD6"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6F5FD6" w:rsidRDefault="009E35C0" w:rsidP="00ED7E68">
            <w:pPr>
              <w:spacing w:after="0" w:line="240" w:lineRule="auto"/>
              <w:rPr>
                <w:spacing w:val="-3"/>
                <w:sz w:val="20"/>
                <w:szCs w:val="20"/>
              </w:rPr>
            </w:pPr>
            <w:r w:rsidRPr="006F5FD6">
              <w:rPr>
                <w:spacing w:val="-3"/>
                <w:sz w:val="20"/>
                <w:szCs w:val="20"/>
              </w:rPr>
              <w:t>No. of years working with the Organisation:</w:t>
            </w:r>
          </w:p>
        </w:tc>
        <w:tc>
          <w:tcPr>
            <w:tcW w:w="1725" w:type="pct"/>
            <w:shd w:val="clear" w:color="auto" w:fill="auto"/>
          </w:tcPr>
          <w:p w14:paraId="4C203975" w14:textId="77777777" w:rsidR="009E35C0" w:rsidRPr="006F5FD6"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6F5FD6" w:rsidRDefault="009E35C0" w:rsidP="00ED7E68">
            <w:pPr>
              <w:spacing w:after="0" w:line="240" w:lineRule="auto"/>
              <w:rPr>
                <w:sz w:val="20"/>
                <w:szCs w:val="20"/>
              </w:rPr>
            </w:pPr>
          </w:p>
        </w:tc>
      </w:tr>
      <w:tr w:rsidR="00D47ED2" w:rsidRPr="006F5FD6"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6F5FD6" w:rsidRDefault="00D47ED2" w:rsidP="00ED7E68">
            <w:pPr>
              <w:spacing w:after="0" w:line="240" w:lineRule="auto"/>
              <w:rPr>
                <w:sz w:val="20"/>
                <w:szCs w:val="20"/>
              </w:rPr>
            </w:pPr>
            <w:r w:rsidRPr="006F5FD6">
              <w:rPr>
                <w:sz w:val="20"/>
                <w:szCs w:val="20"/>
              </w:rPr>
              <w:t>Email address</w:t>
            </w:r>
          </w:p>
        </w:tc>
        <w:tc>
          <w:tcPr>
            <w:tcW w:w="1725" w:type="pct"/>
            <w:shd w:val="clear" w:color="auto" w:fill="auto"/>
          </w:tcPr>
          <w:p w14:paraId="3F8B26D6" w14:textId="77777777" w:rsidR="00D47ED2" w:rsidRPr="006F5FD6"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6F5FD6" w:rsidRDefault="00D47ED2" w:rsidP="00ED7E68">
            <w:pPr>
              <w:spacing w:after="0" w:line="240" w:lineRule="auto"/>
              <w:rPr>
                <w:sz w:val="20"/>
                <w:szCs w:val="20"/>
              </w:rPr>
            </w:pPr>
          </w:p>
        </w:tc>
      </w:tr>
      <w:tr w:rsidR="00D47ED2" w:rsidRPr="006F5FD6"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6F5FD6" w:rsidRDefault="00D47ED2" w:rsidP="00ED7E68">
            <w:pPr>
              <w:spacing w:after="0" w:line="240" w:lineRule="auto"/>
              <w:rPr>
                <w:sz w:val="20"/>
                <w:szCs w:val="20"/>
              </w:rPr>
            </w:pPr>
            <w:r w:rsidRPr="006F5FD6">
              <w:rPr>
                <w:sz w:val="20"/>
                <w:szCs w:val="20"/>
              </w:rPr>
              <w:t>Telephone</w:t>
            </w:r>
          </w:p>
        </w:tc>
        <w:tc>
          <w:tcPr>
            <w:tcW w:w="1725" w:type="pct"/>
            <w:shd w:val="clear" w:color="auto" w:fill="auto"/>
          </w:tcPr>
          <w:p w14:paraId="44B2341E" w14:textId="77777777" w:rsidR="00D47ED2" w:rsidRPr="006F5FD6"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6F5FD6" w:rsidRDefault="00D47ED2" w:rsidP="00ED7E68">
            <w:pPr>
              <w:spacing w:after="0" w:line="240" w:lineRule="auto"/>
              <w:rPr>
                <w:sz w:val="20"/>
                <w:szCs w:val="20"/>
              </w:rPr>
            </w:pPr>
          </w:p>
        </w:tc>
      </w:tr>
      <w:tr w:rsidR="00D47ED2" w:rsidRPr="006F5FD6"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6F5FD6" w:rsidRDefault="00D47ED2" w:rsidP="00ED7E68">
            <w:pPr>
              <w:spacing w:after="0" w:line="240" w:lineRule="auto"/>
              <w:rPr>
                <w:sz w:val="20"/>
                <w:szCs w:val="20"/>
              </w:rPr>
            </w:pPr>
            <w:r w:rsidRPr="006F5FD6">
              <w:rPr>
                <w:sz w:val="20"/>
                <w:szCs w:val="20"/>
              </w:rPr>
              <w:t>Mobile</w:t>
            </w:r>
          </w:p>
        </w:tc>
        <w:tc>
          <w:tcPr>
            <w:tcW w:w="1725" w:type="pct"/>
            <w:shd w:val="clear" w:color="auto" w:fill="auto"/>
          </w:tcPr>
          <w:p w14:paraId="0E946867" w14:textId="77777777" w:rsidR="00D47ED2" w:rsidRPr="006F5FD6"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6F5FD6" w:rsidRDefault="00D47ED2" w:rsidP="00ED7E68">
            <w:pPr>
              <w:spacing w:after="0" w:line="240" w:lineRule="auto"/>
              <w:rPr>
                <w:sz w:val="20"/>
                <w:szCs w:val="20"/>
              </w:rPr>
            </w:pPr>
          </w:p>
        </w:tc>
      </w:tr>
      <w:tr w:rsidR="009E35C0" w:rsidRPr="006F5FD6"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6F5FD6" w:rsidRDefault="009E35C0" w:rsidP="00ED7E68">
            <w:pPr>
              <w:spacing w:after="0" w:line="240" w:lineRule="auto"/>
              <w:rPr>
                <w:sz w:val="20"/>
                <w:szCs w:val="20"/>
              </w:rPr>
            </w:pPr>
            <w:r w:rsidRPr="006F5FD6">
              <w:rPr>
                <w:spacing w:val="-3"/>
                <w:sz w:val="20"/>
                <w:szCs w:val="20"/>
              </w:rPr>
              <w:lastRenderedPageBreak/>
              <w:t>Other Relevant Skills:</w:t>
            </w:r>
          </w:p>
        </w:tc>
        <w:tc>
          <w:tcPr>
            <w:tcW w:w="1725" w:type="pct"/>
            <w:shd w:val="clear" w:color="auto" w:fill="auto"/>
          </w:tcPr>
          <w:p w14:paraId="3150093B" w14:textId="77777777" w:rsidR="009E35C0" w:rsidRPr="006F5FD6"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6F5FD6" w:rsidRDefault="009E35C0" w:rsidP="00ED7E68">
            <w:pPr>
              <w:spacing w:after="0" w:line="240" w:lineRule="auto"/>
              <w:rPr>
                <w:sz w:val="20"/>
                <w:szCs w:val="20"/>
              </w:rPr>
            </w:pPr>
          </w:p>
        </w:tc>
      </w:tr>
      <w:tr w:rsidR="009E35C0" w:rsidRPr="006F5FD6"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6F5FD6" w:rsidRDefault="009E35C0" w:rsidP="00ED7E68">
            <w:pPr>
              <w:spacing w:after="0" w:line="240" w:lineRule="auto"/>
              <w:rPr>
                <w:sz w:val="20"/>
                <w:szCs w:val="20"/>
              </w:rPr>
            </w:pPr>
            <w:r w:rsidRPr="006F5FD6">
              <w:rPr>
                <w:spacing w:val="-3"/>
                <w:sz w:val="20"/>
                <w:szCs w:val="20"/>
              </w:rPr>
              <w:t>Institution (Date from – to)</w:t>
            </w:r>
          </w:p>
        </w:tc>
        <w:tc>
          <w:tcPr>
            <w:tcW w:w="1725" w:type="pct"/>
            <w:shd w:val="clear" w:color="auto" w:fill="auto"/>
          </w:tcPr>
          <w:p w14:paraId="0D6B1D7A" w14:textId="77777777" w:rsidR="009E35C0" w:rsidRPr="006F5FD6"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6F5FD6" w:rsidRDefault="009E35C0" w:rsidP="00ED7E68">
            <w:pPr>
              <w:spacing w:after="0" w:line="240" w:lineRule="auto"/>
              <w:rPr>
                <w:sz w:val="20"/>
                <w:szCs w:val="20"/>
              </w:rPr>
            </w:pPr>
          </w:p>
        </w:tc>
      </w:tr>
      <w:tr w:rsidR="009E35C0" w:rsidRPr="006F5FD6"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6F5FD6" w:rsidRDefault="009E35C0" w:rsidP="00ED7E68">
            <w:pPr>
              <w:spacing w:after="0" w:line="240" w:lineRule="auto"/>
              <w:rPr>
                <w:sz w:val="20"/>
                <w:szCs w:val="20"/>
              </w:rPr>
            </w:pPr>
            <w:r w:rsidRPr="006F5FD6">
              <w:rPr>
                <w:spacing w:val="-3"/>
                <w:sz w:val="20"/>
                <w:szCs w:val="20"/>
              </w:rPr>
              <w:t>Degrees or Diplomas</w:t>
            </w:r>
          </w:p>
        </w:tc>
        <w:tc>
          <w:tcPr>
            <w:tcW w:w="1725" w:type="pct"/>
            <w:shd w:val="clear" w:color="auto" w:fill="auto"/>
          </w:tcPr>
          <w:p w14:paraId="1AABA13B" w14:textId="77777777" w:rsidR="009E35C0" w:rsidRPr="006F5FD6"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6F5FD6" w:rsidRDefault="009E35C0" w:rsidP="00ED7E68">
            <w:pPr>
              <w:spacing w:after="0" w:line="240" w:lineRule="auto"/>
              <w:rPr>
                <w:sz w:val="20"/>
                <w:szCs w:val="20"/>
              </w:rPr>
            </w:pPr>
          </w:p>
        </w:tc>
      </w:tr>
    </w:tbl>
    <w:p w14:paraId="203F08A7" w14:textId="3659427F" w:rsidR="005213A0" w:rsidRPr="006F5FD6" w:rsidRDefault="00D47ED2">
      <w:pPr>
        <w:pStyle w:val="Heading2"/>
      </w:pPr>
      <w:r w:rsidRPr="006F5FD6">
        <w:t xml:space="preserve">Professional or Corporate </w:t>
      </w:r>
      <w:r w:rsidR="00520454" w:rsidRPr="006F5FD6">
        <w:t xml:space="preserve">Memberships </w:t>
      </w:r>
    </w:p>
    <w:p w14:paraId="41B82987" w14:textId="5B69EB93" w:rsidR="00BF4E8A" w:rsidRPr="006F5FD6" w:rsidRDefault="007D56BD" w:rsidP="005213A0">
      <w:r w:rsidRPr="006F5FD6">
        <w:t xml:space="preserve">These are </w:t>
      </w:r>
      <w:r w:rsidR="008E0737" w:rsidRPr="006F5FD6">
        <w:t xml:space="preserve">with external professional bodies that your company is </w:t>
      </w:r>
      <w:r w:rsidR="00520454" w:rsidRPr="006F5FD6">
        <w:t xml:space="preserve">registered </w:t>
      </w:r>
      <w:r w:rsidR="00D077FB" w:rsidRPr="006F5FD6">
        <w:t>with (</w:t>
      </w:r>
      <w:r w:rsidR="008E0737" w:rsidRPr="006F5FD6">
        <w:t>please note this is not the company/ business registration details)</w:t>
      </w:r>
      <w:r w:rsidR="00520454" w:rsidRPr="006F5FD6">
        <w:t>. Please attach copies of any relev</w:t>
      </w:r>
      <w:r w:rsidR="00D34CEA" w:rsidRPr="006F5FD6">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6F5FD6" w14:paraId="777DF12D" w14:textId="77777777" w:rsidTr="005213A0">
        <w:tc>
          <w:tcPr>
            <w:tcW w:w="851" w:type="dxa"/>
            <w:shd w:val="clear" w:color="auto" w:fill="D9D9D9" w:themeFill="background1" w:themeFillShade="D9"/>
          </w:tcPr>
          <w:p w14:paraId="511DFD54" w14:textId="77777777" w:rsidR="00D47ED2" w:rsidRPr="006F5FD6" w:rsidRDefault="00D47ED2" w:rsidP="00E249FC">
            <w:pPr>
              <w:rPr>
                <w:b/>
                <w:sz w:val="20"/>
              </w:rPr>
            </w:pPr>
            <w:r w:rsidRPr="006F5FD6">
              <w:rPr>
                <w:sz w:val="20"/>
              </w:rPr>
              <w:t>No</w:t>
            </w:r>
          </w:p>
        </w:tc>
        <w:tc>
          <w:tcPr>
            <w:tcW w:w="4821" w:type="dxa"/>
            <w:shd w:val="clear" w:color="auto" w:fill="D9D9D9" w:themeFill="background1" w:themeFillShade="D9"/>
          </w:tcPr>
          <w:p w14:paraId="068C5ED4" w14:textId="77777777" w:rsidR="00D47ED2" w:rsidRPr="006F5FD6" w:rsidRDefault="00D47ED2" w:rsidP="00E249FC">
            <w:pPr>
              <w:rPr>
                <w:sz w:val="20"/>
              </w:rPr>
            </w:pPr>
            <w:r w:rsidRPr="006F5FD6">
              <w:rPr>
                <w:sz w:val="20"/>
              </w:rPr>
              <w:t>Name of the body</w:t>
            </w:r>
          </w:p>
        </w:tc>
        <w:tc>
          <w:tcPr>
            <w:tcW w:w="2095" w:type="dxa"/>
            <w:shd w:val="clear" w:color="auto" w:fill="D9D9D9" w:themeFill="background1" w:themeFillShade="D9"/>
          </w:tcPr>
          <w:p w14:paraId="521EA04A" w14:textId="77777777" w:rsidR="00D47ED2" w:rsidRPr="006F5FD6" w:rsidRDefault="00D47ED2" w:rsidP="00E249FC">
            <w:pPr>
              <w:rPr>
                <w:sz w:val="20"/>
              </w:rPr>
            </w:pPr>
            <w:r w:rsidRPr="006F5FD6">
              <w:rPr>
                <w:sz w:val="20"/>
              </w:rPr>
              <w:t>Year of registration</w:t>
            </w:r>
          </w:p>
        </w:tc>
        <w:tc>
          <w:tcPr>
            <w:tcW w:w="2417" w:type="dxa"/>
            <w:shd w:val="clear" w:color="auto" w:fill="D9D9D9" w:themeFill="background1" w:themeFillShade="D9"/>
          </w:tcPr>
          <w:p w14:paraId="7BF81657" w14:textId="77777777" w:rsidR="00D47ED2" w:rsidRPr="006F5FD6" w:rsidRDefault="00D47ED2" w:rsidP="00E249FC">
            <w:pPr>
              <w:rPr>
                <w:sz w:val="20"/>
              </w:rPr>
            </w:pPr>
            <w:r w:rsidRPr="006F5FD6">
              <w:rPr>
                <w:sz w:val="20"/>
              </w:rPr>
              <w:t>Membership Number</w:t>
            </w:r>
          </w:p>
        </w:tc>
      </w:tr>
      <w:tr w:rsidR="00D47ED2" w:rsidRPr="006F5FD6" w14:paraId="09C16D79" w14:textId="77777777" w:rsidTr="005213A0">
        <w:tc>
          <w:tcPr>
            <w:tcW w:w="851" w:type="dxa"/>
            <w:shd w:val="clear" w:color="auto" w:fill="D9D9D9" w:themeFill="background1" w:themeFillShade="D9"/>
          </w:tcPr>
          <w:p w14:paraId="359A4901" w14:textId="5F2C4B7D" w:rsidR="00D47ED2" w:rsidRPr="006F5FD6" w:rsidRDefault="00D34CEA" w:rsidP="00E249FC">
            <w:pPr>
              <w:rPr>
                <w:rFonts w:ascii="Calibri" w:hAnsi="Calibri"/>
                <w:sz w:val="20"/>
              </w:rPr>
            </w:pPr>
            <w:r w:rsidRPr="006F5FD6">
              <w:rPr>
                <w:rFonts w:ascii="Calibri" w:hAnsi="Calibri"/>
                <w:sz w:val="20"/>
              </w:rPr>
              <w:t>1</w:t>
            </w:r>
          </w:p>
        </w:tc>
        <w:tc>
          <w:tcPr>
            <w:tcW w:w="4821" w:type="dxa"/>
          </w:tcPr>
          <w:p w14:paraId="7AEF765D" w14:textId="77777777" w:rsidR="00D47ED2" w:rsidRPr="006F5FD6" w:rsidRDefault="00D47ED2" w:rsidP="00E249FC">
            <w:pPr>
              <w:rPr>
                <w:rFonts w:ascii="Calibri" w:hAnsi="Calibri"/>
                <w:b/>
                <w:sz w:val="20"/>
              </w:rPr>
            </w:pPr>
          </w:p>
        </w:tc>
        <w:tc>
          <w:tcPr>
            <w:tcW w:w="2095" w:type="dxa"/>
          </w:tcPr>
          <w:p w14:paraId="4F9CC72B" w14:textId="77777777" w:rsidR="00D47ED2" w:rsidRPr="006F5FD6" w:rsidRDefault="00D47ED2" w:rsidP="00E249FC">
            <w:pPr>
              <w:rPr>
                <w:rFonts w:ascii="Calibri" w:hAnsi="Calibri"/>
                <w:b/>
                <w:sz w:val="20"/>
              </w:rPr>
            </w:pPr>
          </w:p>
        </w:tc>
        <w:tc>
          <w:tcPr>
            <w:tcW w:w="2417" w:type="dxa"/>
          </w:tcPr>
          <w:p w14:paraId="4C91A05A" w14:textId="77777777" w:rsidR="00D47ED2" w:rsidRPr="006F5FD6" w:rsidRDefault="00D47ED2" w:rsidP="00E249FC">
            <w:pPr>
              <w:rPr>
                <w:rFonts w:ascii="Calibri" w:hAnsi="Calibri"/>
                <w:b/>
                <w:sz w:val="20"/>
              </w:rPr>
            </w:pPr>
          </w:p>
        </w:tc>
      </w:tr>
      <w:tr w:rsidR="00D47ED2" w:rsidRPr="006F5FD6" w14:paraId="1A4BAE29" w14:textId="77777777" w:rsidTr="005213A0">
        <w:tc>
          <w:tcPr>
            <w:tcW w:w="851" w:type="dxa"/>
            <w:shd w:val="clear" w:color="auto" w:fill="D9D9D9" w:themeFill="background1" w:themeFillShade="D9"/>
          </w:tcPr>
          <w:p w14:paraId="5C916717" w14:textId="0F8A8A53" w:rsidR="00D47ED2" w:rsidRPr="006F5FD6" w:rsidRDefault="00D34CEA" w:rsidP="00E249FC">
            <w:pPr>
              <w:rPr>
                <w:rFonts w:ascii="Calibri" w:hAnsi="Calibri"/>
                <w:sz w:val="20"/>
              </w:rPr>
            </w:pPr>
            <w:r w:rsidRPr="006F5FD6">
              <w:rPr>
                <w:rFonts w:ascii="Calibri" w:hAnsi="Calibri"/>
                <w:sz w:val="20"/>
              </w:rPr>
              <w:t>2</w:t>
            </w:r>
          </w:p>
        </w:tc>
        <w:tc>
          <w:tcPr>
            <w:tcW w:w="4821" w:type="dxa"/>
          </w:tcPr>
          <w:p w14:paraId="512CB6AB" w14:textId="77777777" w:rsidR="00D47ED2" w:rsidRPr="006F5FD6" w:rsidRDefault="00D47ED2" w:rsidP="00E249FC">
            <w:pPr>
              <w:rPr>
                <w:rFonts w:ascii="Calibri" w:hAnsi="Calibri"/>
                <w:b/>
                <w:sz w:val="20"/>
              </w:rPr>
            </w:pPr>
          </w:p>
        </w:tc>
        <w:tc>
          <w:tcPr>
            <w:tcW w:w="2095" w:type="dxa"/>
          </w:tcPr>
          <w:p w14:paraId="3B68ABBE" w14:textId="77777777" w:rsidR="00D47ED2" w:rsidRPr="006F5FD6" w:rsidRDefault="00D47ED2" w:rsidP="00E249FC">
            <w:pPr>
              <w:rPr>
                <w:rFonts w:ascii="Calibri" w:hAnsi="Calibri"/>
                <w:b/>
                <w:sz w:val="20"/>
              </w:rPr>
            </w:pPr>
          </w:p>
        </w:tc>
        <w:tc>
          <w:tcPr>
            <w:tcW w:w="2417" w:type="dxa"/>
          </w:tcPr>
          <w:p w14:paraId="399167E6" w14:textId="77777777" w:rsidR="00D47ED2" w:rsidRPr="006F5FD6" w:rsidRDefault="00D47ED2" w:rsidP="00E249FC">
            <w:pPr>
              <w:rPr>
                <w:rFonts w:ascii="Calibri" w:hAnsi="Calibri"/>
                <w:b/>
                <w:sz w:val="20"/>
              </w:rPr>
            </w:pPr>
          </w:p>
        </w:tc>
      </w:tr>
      <w:tr w:rsidR="00D47ED2" w:rsidRPr="006F5FD6" w14:paraId="4993E249" w14:textId="77777777" w:rsidTr="005213A0">
        <w:tc>
          <w:tcPr>
            <w:tcW w:w="851" w:type="dxa"/>
            <w:shd w:val="clear" w:color="auto" w:fill="D9D9D9" w:themeFill="background1" w:themeFillShade="D9"/>
          </w:tcPr>
          <w:p w14:paraId="646518EF" w14:textId="73CDDC2F" w:rsidR="00D47ED2" w:rsidRPr="006F5FD6" w:rsidRDefault="00D34CEA" w:rsidP="00E249FC">
            <w:pPr>
              <w:rPr>
                <w:rFonts w:ascii="Calibri" w:hAnsi="Calibri"/>
                <w:sz w:val="20"/>
              </w:rPr>
            </w:pPr>
            <w:r w:rsidRPr="006F5FD6">
              <w:rPr>
                <w:rFonts w:ascii="Calibri" w:hAnsi="Calibri"/>
                <w:sz w:val="20"/>
              </w:rPr>
              <w:t>3</w:t>
            </w:r>
          </w:p>
        </w:tc>
        <w:tc>
          <w:tcPr>
            <w:tcW w:w="4821" w:type="dxa"/>
          </w:tcPr>
          <w:p w14:paraId="157A71F4" w14:textId="77777777" w:rsidR="00D47ED2" w:rsidRPr="006F5FD6" w:rsidRDefault="00D47ED2" w:rsidP="00E249FC">
            <w:pPr>
              <w:rPr>
                <w:rFonts w:ascii="Calibri" w:hAnsi="Calibri"/>
                <w:b/>
                <w:sz w:val="20"/>
              </w:rPr>
            </w:pPr>
          </w:p>
        </w:tc>
        <w:tc>
          <w:tcPr>
            <w:tcW w:w="2095" w:type="dxa"/>
          </w:tcPr>
          <w:p w14:paraId="15724B0D" w14:textId="77777777" w:rsidR="00D47ED2" w:rsidRPr="006F5FD6" w:rsidRDefault="00D47ED2" w:rsidP="00E249FC">
            <w:pPr>
              <w:rPr>
                <w:rFonts w:ascii="Calibri" w:hAnsi="Calibri"/>
                <w:b/>
                <w:sz w:val="20"/>
              </w:rPr>
            </w:pPr>
          </w:p>
        </w:tc>
        <w:tc>
          <w:tcPr>
            <w:tcW w:w="2417" w:type="dxa"/>
          </w:tcPr>
          <w:p w14:paraId="5CB5E80B" w14:textId="77777777" w:rsidR="00D47ED2" w:rsidRPr="006F5FD6" w:rsidRDefault="00D47ED2" w:rsidP="00E249FC">
            <w:pPr>
              <w:rPr>
                <w:rFonts w:ascii="Calibri" w:hAnsi="Calibri"/>
                <w:b/>
                <w:sz w:val="20"/>
              </w:rPr>
            </w:pPr>
          </w:p>
        </w:tc>
      </w:tr>
      <w:tr w:rsidR="00174EDE" w:rsidRPr="006F5FD6" w14:paraId="19FE2240" w14:textId="77777777" w:rsidTr="005213A0">
        <w:tc>
          <w:tcPr>
            <w:tcW w:w="851" w:type="dxa"/>
            <w:shd w:val="clear" w:color="auto" w:fill="D9D9D9" w:themeFill="background1" w:themeFillShade="D9"/>
          </w:tcPr>
          <w:p w14:paraId="5162C937" w14:textId="2A46624E" w:rsidR="00174EDE" w:rsidRPr="006F5FD6" w:rsidRDefault="00174EDE" w:rsidP="00E249FC">
            <w:pPr>
              <w:rPr>
                <w:rFonts w:ascii="Calibri" w:hAnsi="Calibri"/>
                <w:sz w:val="20"/>
              </w:rPr>
            </w:pPr>
            <w:r w:rsidRPr="006F5FD6">
              <w:rPr>
                <w:rFonts w:ascii="Calibri" w:hAnsi="Calibri"/>
                <w:sz w:val="20"/>
              </w:rPr>
              <w:t>4</w:t>
            </w:r>
          </w:p>
        </w:tc>
        <w:tc>
          <w:tcPr>
            <w:tcW w:w="4821" w:type="dxa"/>
          </w:tcPr>
          <w:p w14:paraId="55CE30F9" w14:textId="77777777" w:rsidR="00174EDE" w:rsidRPr="006F5FD6" w:rsidRDefault="00174EDE" w:rsidP="00E249FC">
            <w:pPr>
              <w:rPr>
                <w:rFonts w:ascii="Calibri" w:hAnsi="Calibri"/>
                <w:b/>
                <w:sz w:val="20"/>
              </w:rPr>
            </w:pPr>
          </w:p>
        </w:tc>
        <w:tc>
          <w:tcPr>
            <w:tcW w:w="2095" w:type="dxa"/>
          </w:tcPr>
          <w:p w14:paraId="6239B32C" w14:textId="77777777" w:rsidR="00174EDE" w:rsidRPr="006F5FD6" w:rsidRDefault="00174EDE" w:rsidP="00E249FC">
            <w:pPr>
              <w:rPr>
                <w:rFonts w:ascii="Calibri" w:hAnsi="Calibri"/>
                <w:b/>
                <w:sz w:val="20"/>
              </w:rPr>
            </w:pPr>
          </w:p>
        </w:tc>
        <w:tc>
          <w:tcPr>
            <w:tcW w:w="2417" w:type="dxa"/>
          </w:tcPr>
          <w:p w14:paraId="5A9B7C58" w14:textId="77777777" w:rsidR="00174EDE" w:rsidRPr="006F5FD6" w:rsidRDefault="00174EDE" w:rsidP="00E249FC">
            <w:pPr>
              <w:rPr>
                <w:rFonts w:ascii="Calibri" w:hAnsi="Calibri"/>
                <w:b/>
                <w:sz w:val="20"/>
              </w:rPr>
            </w:pPr>
          </w:p>
        </w:tc>
      </w:tr>
    </w:tbl>
    <w:p w14:paraId="495CE0C3" w14:textId="77777777" w:rsidR="00BF4E8A" w:rsidRPr="006F5FD6" w:rsidRDefault="00BF4E8A" w:rsidP="005213A0">
      <w:pPr>
        <w:pStyle w:val="Heading2"/>
      </w:pPr>
      <w:r w:rsidRPr="006F5FD6">
        <w:t>Profile</w:t>
      </w:r>
    </w:p>
    <w:p w14:paraId="0B27754E" w14:textId="7DDC4274" w:rsidR="00BF4E8A" w:rsidRPr="006F5FD6" w:rsidRDefault="00BF4E8A" w:rsidP="00322CE2">
      <w:r w:rsidRPr="006F5FD6">
        <w:t>T</w:t>
      </w:r>
      <w:r w:rsidR="00D47ED2" w:rsidRPr="006F5FD6">
        <w:t>enderers should note that the information requested below will be required u</w:t>
      </w:r>
      <w:r w:rsidR="006A553A" w:rsidRPr="006F5FD6">
        <w:t xml:space="preserve">nder the </w:t>
      </w:r>
      <w:r w:rsidR="00DD097B" w:rsidRPr="006F5FD6">
        <w:t>Essential</w:t>
      </w:r>
      <w:r w:rsidR="006A553A" w:rsidRPr="006F5FD6">
        <w:t xml:space="preserve"> Criteria.</w:t>
      </w:r>
      <w:r w:rsidRPr="006F5FD6">
        <w:t xml:space="preserve"> In total the answers to these questions should take no more than </w:t>
      </w:r>
      <w:r w:rsidR="008E0737" w:rsidRPr="006F5FD6">
        <w:t>2</w:t>
      </w:r>
      <w:r w:rsidR="00D077FB" w:rsidRPr="006F5FD6">
        <w:t xml:space="preserve"> pages</w:t>
      </w:r>
    </w:p>
    <w:tbl>
      <w:tblPr>
        <w:tblStyle w:val="TableGrid"/>
        <w:tblW w:w="0" w:type="auto"/>
        <w:tblLook w:val="04A0" w:firstRow="1" w:lastRow="0" w:firstColumn="1" w:lastColumn="0" w:noHBand="0" w:noVBand="1"/>
      </w:tblPr>
      <w:tblGrid>
        <w:gridCol w:w="540"/>
        <w:gridCol w:w="5623"/>
        <w:gridCol w:w="1912"/>
        <w:gridCol w:w="2109"/>
      </w:tblGrid>
      <w:tr w:rsidR="00D47ED2" w:rsidRPr="006F5FD6" w14:paraId="7F6A62AA" w14:textId="77777777" w:rsidTr="00EC2105">
        <w:tc>
          <w:tcPr>
            <w:tcW w:w="540" w:type="dxa"/>
            <w:shd w:val="clear" w:color="auto" w:fill="D9D9D9" w:themeFill="background1" w:themeFillShade="D9"/>
          </w:tcPr>
          <w:p w14:paraId="03CBEA5C" w14:textId="77777777" w:rsidR="00D47ED2" w:rsidRPr="006F5FD6" w:rsidRDefault="00D47ED2" w:rsidP="00E249FC">
            <w:pPr>
              <w:rPr>
                <w:b/>
                <w:sz w:val="20"/>
                <w:szCs w:val="20"/>
              </w:rPr>
            </w:pPr>
            <w:r w:rsidRPr="006F5FD6">
              <w:rPr>
                <w:b/>
                <w:sz w:val="20"/>
                <w:szCs w:val="20"/>
              </w:rPr>
              <w:t>No</w:t>
            </w:r>
          </w:p>
        </w:tc>
        <w:tc>
          <w:tcPr>
            <w:tcW w:w="5623" w:type="dxa"/>
            <w:shd w:val="clear" w:color="auto" w:fill="D9D9D9" w:themeFill="background1" w:themeFillShade="D9"/>
          </w:tcPr>
          <w:p w14:paraId="40EA87AA" w14:textId="77777777" w:rsidR="00D47ED2" w:rsidRPr="006F5FD6" w:rsidRDefault="00D47ED2" w:rsidP="00E249FC">
            <w:pPr>
              <w:rPr>
                <w:b/>
                <w:sz w:val="20"/>
                <w:szCs w:val="20"/>
              </w:rPr>
            </w:pPr>
            <w:r w:rsidRPr="006F5FD6">
              <w:rPr>
                <w:b/>
                <w:sz w:val="20"/>
                <w:szCs w:val="20"/>
              </w:rPr>
              <w:t>Description</w:t>
            </w:r>
          </w:p>
        </w:tc>
        <w:tc>
          <w:tcPr>
            <w:tcW w:w="4021" w:type="dxa"/>
            <w:gridSpan w:val="2"/>
            <w:shd w:val="clear" w:color="auto" w:fill="D9D9D9" w:themeFill="background1" w:themeFillShade="D9"/>
          </w:tcPr>
          <w:p w14:paraId="00636019" w14:textId="77777777" w:rsidR="00D47ED2" w:rsidRPr="006F5FD6" w:rsidRDefault="00D47ED2" w:rsidP="00E249FC">
            <w:pPr>
              <w:rPr>
                <w:b/>
                <w:sz w:val="20"/>
                <w:szCs w:val="20"/>
              </w:rPr>
            </w:pPr>
            <w:r w:rsidRPr="006F5FD6">
              <w:rPr>
                <w:b/>
                <w:sz w:val="20"/>
                <w:szCs w:val="20"/>
              </w:rPr>
              <w:t>Response</w:t>
            </w:r>
          </w:p>
        </w:tc>
      </w:tr>
      <w:tr w:rsidR="00D47ED2" w:rsidRPr="006F5FD6" w14:paraId="1E080F7D" w14:textId="77777777" w:rsidTr="00EC2105">
        <w:tc>
          <w:tcPr>
            <w:tcW w:w="540" w:type="dxa"/>
            <w:shd w:val="clear" w:color="auto" w:fill="D9D9D9" w:themeFill="background1" w:themeFillShade="D9"/>
          </w:tcPr>
          <w:p w14:paraId="2F580DD2" w14:textId="77777777" w:rsidR="00D47ED2" w:rsidRPr="006F5FD6" w:rsidRDefault="00D47ED2" w:rsidP="00E249FC">
            <w:pPr>
              <w:rPr>
                <w:sz w:val="20"/>
                <w:szCs w:val="20"/>
              </w:rPr>
            </w:pPr>
            <w:r w:rsidRPr="006F5FD6">
              <w:rPr>
                <w:sz w:val="20"/>
                <w:szCs w:val="20"/>
              </w:rPr>
              <w:t>1</w:t>
            </w:r>
          </w:p>
        </w:tc>
        <w:tc>
          <w:tcPr>
            <w:tcW w:w="5623" w:type="dxa"/>
            <w:shd w:val="clear" w:color="auto" w:fill="F2F2F2" w:themeFill="background1" w:themeFillShade="F2"/>
          </w:tcPr>
          <w:p w14:paraId="6ADFB307" w14:textId="4BE9DEB8" w:rsidR="00D47ED2" w:rsidRPr="006F5FD6" w:rsidRDefault="00D47ED2" w:rsidP="009E35C0">
            <w:pPr>
              <w:rPr>
                <w:sz w:val="20"/>
                <w:szCs w:val="20"/>
              </w:rPr>
            </w:pPr>
            <w:r w:rsidRPr="006F5FD6">
              <w:rPr>
                <w:sz w:val="20"/>
                <w:szCs w:val="20"/>
              </w:rPr>
              <w:t>An outline of the scope of business activities, and in particular details of relevant experience regarding contracts of this nature</w:t>
            </w:r>
          </w:p>
        </w:tc>
        <w:tc>
          <w:tcPr>
            <w:tcW w:w="4021" w:type="dxa"/>
            <w:gridSpan w:val="2"/>
          </w:tcPr>
          <w:p w14:paraId="22E3F3AE" w14:textId="77777777" w:rsidR="00D47ED2" w:rsidRPr="006F5FD6" w:rsidRDefault="00D47ED2" w:rsidP="00E249FC">
            <w:pPr>
              <w:rPr>
                <w:sz w:val="20"/>
                <w:szCs w:val="20"/>
              </w:rPr>
            </w:pPr>
          </w:p>
        </w:tc>
      </w:tr>
      <w:tr w:rsidR="008E0737" w:rsidRPr="006F5FD6" w14:paraId="4E6DA1CB" w14:textId="77777777" w:rsidTr="00EC2105">
        <w:tc>
          <w:tcPr>
            <w:tcW w:w="540" w:type="dxa"/>
            <w:shd w:val="clear" w:color="auto" w:fill="D9D9D9" w:themeFill="background1" w:themeFillShade="D9"/>
          </w:tcPr>
          <w:p w14:paraId="3DD3A998" w14:textId="5EE4CA00" w:rsidR="008E0737" w:rsidRPr="006F5FD6" w:rsidRDefault="008E0737" w:rsidP="00E249FC">
            <w:pPr>
              <w:rPr>
                <w:sz w:val="20"/>
                <w:szCs w:val="20"/>
              </w:rPr>
            </w:pPr>
            <w:r w:rsidRPr="006F5FD6">
              <w:rPr>
                <w:sz w:val="20"/>
                <w:szCs w:val="20"/>
              </w:rPr>
              <w:t>2</w:t>
            </w:r>
          </w:p>
        </w:tc>
        <w:tc>
          <w:tcPr>
            <w:tcW w:w="5623" w:type="dxa"/>
            <w:shd w:val="clear" w:color="auto" w:fill="F2F2F2" w:themeFill="background1" w:themeFillShade="F2"/>
          </w:tcPr>
          <w:p w14:paraId="7C1DF173" w14:textId="5223F5FB" w:rsidR="008E0737" w:rsidRPr="006F5FD6" w:rsidRDefault="008E0737" w:rsidP="009E35C0">
            <w:pPr>
              <w:rPr>
                <w:sz w:val="20"/>
                <w:szCs w:val="20"/>
              </w:rPr>
            </w:pPr>
            <w:r w:rsidRPr="006F5FD6">
              <w:rPr>
                <w:sz w:val="20"/>
                <w:szCs w:val="20"/>
              </w:rPr>
              <w:t xml:space="preserve">Provide details of </w:t>
            </w:r>
            <w:r w:rsidR="009E35C0" w:rsidRPr="006F5FD6">
              <w:rPr>
                <w:sz w:val="20"/>
                <w:szCs w:val="20"/>
              </w:rPr>
              <w:t>two</w:t>
            </w:r>
            <w:r w:rsidR="00706B1A" w:rsidRPr="006F5FD6">
              <w:rPr>
                <w:sz w:val="20"/>
                <w:szCs w:val="20"/>
              </w:rPr>
              <w:t xml:space="preserve"> </w:t>
            </w:r>
            <w:r w:rsidRPr="006F5FD6">
              <w:rPr>
                <w:sz w:val="20"/>
                <w:szCs w:val="20"/>
              </w:rPr>
              <w:t>contracts of a similar nature carried out in the last two years (please state customer name, delivery location, value of contract, and dates)</w:t>
            </w:r>
          </w:p>
        </w:tc>
        <w:tc>
          <w:tcPr>
            <w:tcW w:w="4021" w:type="dxa"/>
            <w:gridSpan w:val="2"/>
          </w:tcPr>
          <w:p w14:paraId="23C4C2B0" w14:textId="77777777" w:rsidR="008E0737" w:rsidRPr="006F5FD6" w:rsidRDefault="008E0737" w:rsidP="00E249FC">
            <w:pPr>
              <w:rPr>
                <w:sz w:val="20"/>
                <w:szCs w:val="20"/>
              </w:rPr>
            </w:pPr>
          </w:p>
        </w:tc>
      </w:tr>
      <w:tr w:rsidR="00D47ED2" w:rsidRPr="006F5FD6" w14:paraId="5C1426B2" w14:textId="77777777" w:rsidTr="00EC2105">
        <w:tc>
          <w:tcPr>
            <w:tcW w:w="540" w:type="dxa"/>
            <w:shd w:val="clear" w:color="auto" w:fill="D9D9D9" w:themeFill="background1" w:themeFillShade="D9"/>
          </w:tcPr>
          <w:p w14:paraId="3646E782" w14:textId="1E72ED76" w:rsidR="00D47ED2" w:rsidRPr="006F5FD6" w:rsidRDefault="008E0737" w:rsidP="00E249FC">
            <w:pPr>
              <w:rPr>
                <w:sz w:val="20"/>
                <w:szCs w:val="20"/>
              </w:rPr>
            </w:pPr>
            <w:r w:rsidRPr="006F5FD6">
              <w:rPr>
                <w:sz w:val="20"/>
                <w:szCs w:val="20"/>
              </w:rPr>
              <w:t>3</w:t>
            </w:r>
          </w:p>
        </w:tc>
        <w:tc>
          <w:tcPr>
            <w:tcW w:w="5623" w:type="dxa"/>
            <w:shd w:val="clear" w:color="auto" w:fill="F2F2F2" w:themeFill="background1" w:themeFillShade="F2"/>
          </w:tcPr>
          <w:p w14:paraId="0E3E84E8" w14:textId="2A4AB177" w:rsidR="00D47ED2" w:rsidRPr="006F5FD6" w:rsidRDefault="00D47ED2" w:rsidP="00322CE2">
            <w:pPr>
              <w:rPr>
                <w:sz w:val="20"/>
                <w:szCs w:val="20"/>
              </w:rPr>
            </w:pPr>
            <w:r w:rsidRPr="006F5FD6">
              <w:rPr>
                <w:sz w:val="20"/>
                <w:szCs w:val="20"/>
              </w:rPr>
              <w:t>The number of years the Tenderer</w:t>
            </w:r>
            <w:r w:rsidR="00322CE2" w:rsidRPr="006F5FD6">
              <w:rPr>
                <w:sz w:val="20"/>
                <w:szCs w:val="20"/>
              </w:rPr>
              <w:t xml:space="preserve"> </w:t>
            </w:r>
            <w:r w:rsidRPr="006F5FD6">
              <w:rPr>
                <w:sz w:val="20"/>
                <w:szCs w:val="20"/>
              </w:rPr>
              <w:t>has been in business in its present form</w:t>
            </w:r>
          </w:p>
        </w:tc>
        <w:tc>
          <w:tcPr>
            <w:tcW w:w="4021" w:type="dxa"/>
            <w:gridSpan w:val="2"/>
          </w:tcPr>
          <w:p w14:paraId="0F7D7C3F" w14:textId="77777777" w:rsidR="00D47ED2" w:rsidRPr="006F5FD6" w:rsidRDefault="00D47ED2" w:rsidP="00E249FC">
            <w:pPr>
              <w:rPr>
                <w:sz w:val="20"/>
                <w:szCs w:val="20"/>
              </w:rPr>
            </w:pPr>
          </w:p>
        </w:tc>
      </w:tr>
      <w:tr w:rsidR="006A553A" w:rsidRPr="006F5FD6" w14:paraId="778D6B42" w14:textId="77777777" w:rsidTr="00EC2105">
        <w:tc>
          <w:tcPr>
            <w:tcW w:w="540" w:type="dxa"/>
            <w:vMerge w:val="restart"/>
            <w:shd w:val="clear" w:color="auto" w:fill="D9D9D9" w:themeFill="background1" w:themeFillShade="D9"/>
          </w:tcPr>
          <w:p w14:paraId="0C1D6225" w14:textId="3A0C7BB8" w:rsidR="006A553A" w:rsidRPr="006F5FD6" w:rsidRDefault="006A553A" w:rsidP="00E249FC">
            <w:pPr>
              <w:rPr>
                <w:sz w:val="20"/>
                <w:szCs w:val="20"/>
              </w:rPr>
            </w:pPr>
            <w:r w:rsidRPr="006F5FD6">
              <w:rPr>
                <w:sz w:val="20"/>
                <w:szCs w:val="20"/>
              </w:rPr>
              <w:t>4</w:t>
            </w:r>
          </w:p>
        </w:tc>
        <w:tc>
          <w:tcPr>
            <w:tcW w:w="9644" w:type="dxa"/>
            <w:gridSpan w:val="3"/>
            <w:shd w:val="clear" w:color="auto" w:fill="F2F2F2" w:themeFill="background1" w:themeFillShade="F2"/>
          </w:tcPr>
          <w:p w14:paraId="5E4AD2FF" w14:textId="77777777" w:rsidR="006A553A" w:rsidRPr="006F5FD6" w:rsidRDefault="006A553A" w:rsidP="00E249FC">
            <w:pPr>
              <w:rPr>
                <w:sz w:val="20"/>
                <w:szCs w:val="20"/>
              </w:rPr>
            </w:pPr>
            <w:r w:rsidRPr="006F5FD6">
              <w:rPr>
                <w:sz w:val="20"/>
                <w:szCs w:val="20"/>
              </w:rPr>
              <w:t>A statement of overall turnover and turnover in respect to the goods and services offered under the proposed agreement for the last three years as per the following table:</w:t>
            </w:r>
          </w:p>
        </w:tc>
      </w:tr>
      <w:tr w:rsidR="006A553A" w:rsidRPr="006F5FD6" w14:paraId="32AF3B24" w14:textId="77777777" w:rsidTr="00EC2105">
        <w:trPr>
          <w:trHeight w:val="58"/>
        </w:trPr>
        <w:tc>
          <w:tcPr>
            <w:tcW w:w="540" w:type="dxa"/>
            <w:vMerge/>
            <w:shd w:val="clear" w:color="auto" w:fill="D9D9D9" w:themeFill="background1" w:themeFillShade="D9"/>
          </w:tcPr>
          <w:p w14:paraId="0758AF07" w14:textId="77777777" w:rsidR="006A553A" w:rsidRPr="006F5FD6" w:rsidRDefault="006A553A" w:rsidP="00E249FC">
            <w:pPr>
              <w:rPr>
                <w:sz w:val="20"/>
                <w:szCs w:val="20"/>
              </w:rPr>
            </w:pPr>
          </w:p>
        </w:tc>
        <w:tc>
          <w:tcPr>
            <w:tcW w:w="5623" w:type="dxa"/>
            <w:shd w:val="clear" w:color="auto" w:fill="F2F2F2" w:themeFill="background1" w:themeFillShade="F2"/>
          </w:tcPr>
          <w:p w14:paraId="703F5052" w14:textId="77777777" w:rsidR="006A553A" w:rsidRPr="006F5FD6" w:rsidRDefault="006A553A" w:rsidP="00E249FC">
            <w:pPr>
              <w:jc w:val="center"/>
              <w:rPr>
                <w:b/>
                <w:sz w:val="20"/>
                <w:szCs w:val="20"/>
              </w:rPr>
            </w:pPr>
            <w:r w:rsidRPr="006F5FD6">
              <w:rPr>
                <w:b/>
                <w:sz w:val="20"/>
                <w:szCs w:val="20"/>
              </w:rPr>
              <w:t>Year</w:t>
            </w:r>
          </w:p>
        </w:tc>
        <w:tc>
          <w:tcPr>
            <w:tcW w:w="1912" w:type="dxa"/>
            <w:shd w:val="clear" w:color="auto" w:fill="D9D9D9" w:themeFill="background1" w:themeFillShade="D9"/>
          </w:tcPr>
          <w:p w14:paraId="47F93D25" w14:textId="10CCF039" w:rsidR="006A553A" w:rsidRPr="006F5FD6" w:rsidRDefault="006A553A" w:rsidP="00060591">
            <w:pPr>
              <w:jc w:val="center"/>
              <w:rPr>
                <w:sz w:val="20"/>
                <w:szCs w:val="20"/>
              </w:rPr>
            </w:pPr>
            <w:r w:rsidRPr="006F5FD6">
              <w:rPr>
                <w:b/>
                <w:sz w:val="20"/>
                <w:szCs w:val="20"/>
              </w:rPr>
              <w:t xml:space="preserve">Overall Turnover </w:t>
            </w:r>
            <w:r w:rsidR="00060591" w:rsidRPr="006F5FD6">
              <w:rPr>
                <w:b/>
              </w:rPr>
              <w:t>SDG</w:t>
            </w:r>
          </w:p>
        </w:tc>
        <w:tc>
          <w:tcPr>
            <w:tcW w:w="2109" w:type="dxa"/>
            <w:shd w:val="clear" w:color="auto" w:fill="D9D9D9" w:themeFill="background1" w:themeFillShade="D9"/>
          </w:tcPr>
          <w:p w14:paraId="3FAB88E3" w14:textId="2E3958D5" w:rsidR="006A553A" w:rsidRPr="006F5FD6" w:rsidRDefault="006A553A" w:rsidP="00EC2105">
            <w:pPr>
              <w:jc w:val="center"/>
              <w:rPr>
                <w:sz w:val="20"/>
                <w:szCs w:val="20"/>
              </w:rPr>
            </w:pPr>
            <w:r w:rsidRPr="006F5FD6">
              <w:rPr>
                <w:b/>
                <w:sz w:val="20"/>
                <w:szCs w:val="20"/>
              </w:rPr>
              <w:t xml:space="preserve">Offered Goods Turnover </w:t>
            </w:r>
            <w:r w:rsidR="00060591" w:rsidRPr="006F5FD6">
              <w:rPr>
                <w:b/>
              </w:rPr>
              <w:t>SDG</w:t>
            </w:r>
          </w:p>
        </w:tc>
      </w:tr>
      <w:tr w:rsidR="006A553A" w:rsidRPr="006F5FD6" w14:paraId="74C0624E" w14:textId="77777777" w:rsidTr="00EC2105">
        <w:trPr>
          <w:trHeight w:val="58"/>
        </w:trPr>
        <w:tc>
          <w:tcPr>
            <w:tcW w:w="540" w:type="dxa"/>
            <w:vMerge/>
            <w:shd w:val="clear" w:color="auto" w:fill="D9D9D9" w:themeFill="background1" w:themeFillShade="D9"/>
          </w:tcPr>
          <w:p w14:paraId="077CA348" w14:textId="77777777" w:rsidR="006A553A" w:rsidRPr="006F5FD6" w:rsidRDefault="006A553A" w:rsidP="00E249FC">
            <w:pPr>
              <w:rPr>
                <w:sz w:val="20"/>
                <w:szCs w:val="20"/>
              </w:rPr>
            </w:pPr>
          </w:p>
        </w:tc>
        <w:tc>
          <w:tcPr>
            <w:tcW w:w="5623" w:type="dxa"/>
            <w:shd w:val="clear" w:color="auto" w:fill="F2F2F2" w:themeFill="background1" w:themeFillShade="F2"/>
          </w:tcPr>
          <w:p w14:paraId="5390B468" w14:textId="016BAAA7" w:rsidR="006A553A" w:rsidRPr="006F5FD6" w:rsidRDefault="00EC35DC" w:rsidP="00E249FC">
            <w:pPr>
              <w:jc w:val="center"/>
              <w:rPr>
                <w:b/>
                <w:sz w:val="20"/>
                <w:szCs w:val="20"/>
              </w:rPr>
            </w:pPr>
            <w:r w:rsidRPr="006F5FD6">
              <w:rPr>
                <w:b/>
                <w:sz w:val="20"/>
                <w:szCs w:val="20"/>
              </w:rPr>
              <w:t>201</w:t>
            </w:r>
            <w:r w:rsidR="005E77EA" w:rsidRPr="006F5FD6">
              <w:rPr>
                <w:b/>
                <w:sz w:val="20"/>
                <w:szCs w:val="20"/>
              </w:rPr>
              <w:t>9</w:t>
            </w:r>
          </w:p>
        </w:tc>
        <w:tc>
          <w:tcPr>
            <w:tcW w:w="1912" w:type="dxa"/>
          </w:tcPr>
          <w:p w14:paraId="7165DCE9" w14:textId="77777777" w:rsidR="006A553A" w:rsidRPr="006F5FD6" w:rsidRDefault="006A553A" w:rsidP="00E249FC">
            <w:pPr>
              <w:rPr>
                <w:sz w:val="20"/>
                <w:szCs w:val="20"/>
              </w:rPr>
            </w:pPr>
          </w:p>
        </w:tc>
        <w:tc>
          <w:tcPr>
            <w:tcW w:w="2109" w:type="dxa"/>
          </w:tcPr>
          <w:p w14:paraId="6BD8BC65" w14:textId="77777777" w:rsidR="006A553A" w:rsidRPr="006F5FD6" w:rsidRDefault="006A553A" w:rsidP="00E249FC">
            <w:pPr>
              <w:rPr>
                <w:sz w:val="20"/>
                <w:szCs w:val="20"/>
              </w:rPr>
            </w:pPr>
          </w:p>
        </w:tc>
      </w:tr>
      <w:tr w:rsidR="006A553A" w:rsidRPr="006F5FD6" w14:paraId="506A0A4C" w14:textId="77777777" w:rsidTr="00EC2105">
        <w:tc>
          <w:tcPr>
            <w:tcW w:w="540" w:type="dxa"/>
            <w:vMerge/>
            <w:shd w:val="clear" w:color="auto" w:fill="D9D9D9" w:themeFill="background1" w:themeFillShade="D9"/>
          </w:tcPr>
          <w:p w14:paraId="13882EAB" w14:textId="77777777" w:rsidR="006A553A" w:rsidRPr="006F5FD6" w:rsidRDefault="006A553A" w:rsidP="00E249FC">
            <w:pPr>
              <w:rPr>
                <w:sz w:val="20"/>
                <w:szCs w:val="20"/>
              </w:rPr>
            </w:pPr>
          </w:p>
        </w:tc>
        <w:tc>
          <w:tcPr>
            <w:tcW w:w="5623" w:type="dxa"/>
            <w:shd w:val="clear" w:color="auto" w:fill="F2F2F2" w:themeFill="background1" w:themeFillShade="F2"/>
          </w:tcPr>
          <w:p w14:paraId="6A7311FD" w14:textId="032AF513" w:rsidR="006A553A" w:rsidRPr="006F5FD6" w:rsidRDefault="00EC35DC" w:rsidP="00E249FC">
            <w:pPr>
              <w:jc w:val="center"/>
              <w:rPr>
                <w:b/>
                <w:sz w:val="20"/>
                <w:szCs w:val="20"/>
              </w:rPr>
            </w:pPr>
            <w:r w:rsidRPr="006F5FD6">
              <w:rPr>
                <w:b/>
                <w:sz w:val="20"/>
                <w:szCs w:val="20"/>
              </w:rPr>
              <w:t>201</w:t>
            </w:r>
            <w:r w:rsidR="005E77EA" w:rsidRPr="006F5FD6">
              <w:rPr>
                <w:b/>
                <w:sz w:val="20"/>
                <w:szCs w:val="20"/>
              </w:rPr>
              <w:t>8</w:t>
            </w:r>
          </w:p>
        </w:tc>
        <w:tc>
          <w:tcPr>
            <w:tcW w:w="1912" w:type="dxa"/>
          </w:tcPr>
          <w:p w14:paraId="5B85F5C5" w14:textId="77777777" w:rsidR="006A553A" w:rsidRPr="006F5FD6" w:rsidRDefault="006A553A" w:rsidP="00E249FC">
            <w:pPr>
              <w:rPr>
                <w:sz w:val="20"/>
                <w:szCs w:val="20"/>
              </w:rPr>
            </w:pPr>
          </w:p>
        </w:tc>
        <w:tc>
          <w:tcPr>
            <w:tcW w:w="2109" w:type="dxa"/>
          </w:tcPr>
          <w:p w14:paraId="3D325EC2" w14:textId="77777777" w:rsidR="006A553A" w:rsidRPr="006F5FD6" w:rsidRDefault="006A553A" w:rsidP="00E249FC">
            <w:pPr>
              <w:rPr>
                <w:sz w:val="20"/>
                <w:szCs w:val="20"/>
              </w:rPr>
            </w:pPr>
          </w:p>
        </w:tc>
      </w:tr>
      <w:tr w:rsidR="006A553A" w:rsidRPr="006F5FD6" w14:paraId="76554EDF" w14:textId="77777777" w:rsidTr="00EC2105">
        <w:tc>
          <w:tcPr>
            <w:tcW w:w="540" w:type="dxa"/>
            <w:vMerge/>
            <w:shd w:val="clear" w:color="auto" w:fill="D9D9D9" w:themeFill="background1" w:themeFillShade="D9"/>
          </w:tcPr>
          <w:p w14:paraId="0F19ECF0" w14:textId="77777777" w:rsidR="006A553A" w:rsidRPr="006F5FD6" w:rsidRDefault="006A553A" w:rsidP="00E249FC">
            <w:pPr>
              <w:rPr>
                <w:sz w:val="20"/>
                <w:szCs w:val="20"/>
              </w:rPr>
            </w:pPr>
          </w:p>
        </w:tc>
        <w:tc>
          <w:tcPr>
            <w:tcW w:w="5623" w:type="dxa"/>
            <w:shd w:val="clear" w:color="auto" w:fill="F2F2F2" w:themeFill="background1" w:themeFillShade="F2"/>
          </w:tcPr>
          <w:p w14:paraId="70A3792B" w14:textId="3B0F5BE7" w:rsidR="006A553A" w:rsidRPr="006F5FD6" w:rsidRDefault="00EC35DC" w:rsidP="00E249FC">
            <w:pPr>
              <w:jc w:val="center"/>
              <w:rPr>
                <w:b/>
                <w:sz w:val="20"/>
                <w:szCs w:val="20"/>
              </w:rPr>
            </w:pPr>
            <w:r w:rsidRPr="006F5FD6">
              <w:rPr>
                <w:b/>
                <w:sz w:val="20"/>
                <w:szCs w:val="20"/>
              </w:rPr>
              <w:t>201</w:t>
            </w:r>
            <w:r w:rsidR="005E77EA" w:rsidRPr="006F5FD6">
              <w:rPr>
                <w:b/>
                <w:sz w:val="20"/>
                <w:szCs w:val="20"/>
              </w:rPr>
              <w:t>7</w:t>
            </w:r>
          </w:p>
        </w:tc>
        <w:tc>
          <w:tcPr>
            <w:tcW w:w="1912" w:type="dxa"/>
          </w:tcPr>
          <w:p w14:paraId="4A6C597C" w14:textId="77777777" w:rsidR="006A553A" w:rsidRPr="006F5FD6" w:rsidRDefault="006A553A" w:rsidP="00E249FC">
            <w:pPr>
              <w:rPr>
                <w:sz w:val="20"/>
                <w:szCs w:val="20"/>
              </w:rPr>
            </w:pPr>
          </w:p>
        </w:tc>
        <w:tc>
          <w:tcPr>
            <w:tcW w:w="2109" w:type="dxa"/>
          </w:tcPr>
          <w:p w14:paraId="39B1D56B" w14:textId="77777777" w:rsidR="006A553A" w:rsidRPr="006F5FD6" w:rsidRDefault="006A553A" w:rsidP="00E249FC">
            <w:pPr>
              <w:rPr>
                <w:sz w:val="20"/>
                <w:szCs w:val="20"/>
              </w:rPr>
            </w:pPr>
          </w:p>
        </w:tc>
      </w:tr>
      <w:tr w:rsidR="00520454" w:rsidRPr="006F5FD6" w14:paraId="689B1406" w14:textId="77777777" w:rsidTr="00EC2105">
        <w:tc>
          <w:tcPr>
            <w:tcW w:w="540" w:type="dxa"/>
            <w:shd w:val="clear" w:color="auto" w:fill="D9D9D9" w:themeFill="background1" w:themeFillShade="D9"/>
          </w:tcPr>
          <w:p w14:paraId="63961181" w14:textId="74A9D610" w:rsidR="00520454" w:rsidRPr="006F5FD6" w:rsidRDefault="006A553A" w:rsidP="00520454">
            <w:pPr>
              <w:rPr>
                <w:sz w:val="20"/>
                <w:szCs w:val="20"/>
              </w:rPr>
            </w:pPr>
            <w:r w:rsidRPr="006F5FD6">
              <w:rPr>
                <w:sz w:val="20"/>
                <w:szCs w:val="20"/>
              </w:rPr>
              <w:t>5</w:t>
            </w:r>
          </w:p>
        </w:tc>
        <w:tc>
          <w:tcPr>
            <w:tcW w:w="5623" w:type="dxa"/>
            <w:shd w:val="clear" w:color="auto" w:fill="F2F2F2" w:themeFill="background1" w:themeFillShade="F2"/>
          </w:tcPr>
          <w:p w14:paraId="6E904F3E" w14:textId="6D13C494" w:rsidR="00520454" w:rsidRPr="006F5FD6" w:rsidRDefault="00520454" w:rsidP="00520454">
            <w:pPr>
              <w:rPr>
                <w:sz w:val="20"/>
                <w:szCs w:val="20"/>
              </w:rPr>
            </w:pPr>
            <w:r w:rsidRPr="006F5FD6">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6F5FD6" w:rsidRDefault="00520454" w:rsidP="00520454">
            <w:pPr>
              <w:rPr>
                <w:sz w:val="20"/>
                <w:szCs w:val="20"/>
              </w:rPr>
            </w:pPr>
          </w:p>
        </w:tc>
        <w:tc>
          <w:tcPr>
            <w:tcW w:w="4021" w:type="dxa"/>
            <w:gridSpan w:val="2"/>
          </w:tcPr>
          <w:p w14:paraId="6ADE2E17" w14:textId="0111EA40" w:rsidR="00520454" w:rsidRPr="006F5FD6" w:rsidRDefault="00520454" w:rsidP="00520454">
            <w:pPr>
              <w:rPr>
                <w:sz w:val="20"/>
                <w:szCs w:val="20"/>
              </w:rPr>
            </w:pPr>
          </w:p>
        </w:tc>
      </w:tr>
      <w:tr w:rsidR="00520454" w:rsidRPr="006F5FD6" w14:paraId="1267486D" w14:textId="77777777" w:rsidTr="00EC2105">
        <w:tc>
          <w:tcPr>
            <w:tcW w:w="540" w:type="dxa"/>
            <w:shd w:val="clear" w:color="auto" w:fill="D9D9D9" w:themeFill="background1" w:themeFillShade="D9"/>
          </w:tcPr>
          <w:p w14:paraId="5A6873D6" w14:textId="5B12CDF6" w:rsidR="00520454" w:rsidRPr="006F5FD6" w:rsidRDefault="006A553A" w:rsidP="00520454">
            <w:pPr>
              <w:rPr>
                <w:sz w:val="20"/>
                <w:szCs w:val="20"/>
              </w:rPr>
            </w:pPr>
            <w:r w:rsidRPr="006F5FD6">
              <w:rPr>
                <w:sz w:val="20"/>
                <w:szCs w:val="20"/>
              </w:rPr>
              <w:t>6</w:t>
            </w:r>
          </w:p>
        </w:tc>
        <w:tc>
          <w:tcPr>
            <w:tcW w:w="5623" w:type="dxa"/>
            <w:shd w:val="clear" w:color="auto" w:fill="F2F2F2" w:themeFill="background1" w:themeFillShade="F2"/>
          </w:tcPr>
          <w:p w14:paraId="7430B44D" w14:textId="313CF902" w:rsidR="00520454" w:rsidRPr="006F5FD6" w:rsidRDefault="00520454" w:rsidP="00520454">
            <w:pPr>
              <w:rPr>
                <w:sz w:val="20"/>
                <w:szCs w:val="20"/>
              </w:rPr>
            </w:pPr>
            <w:r w:rsidRPr="006F5FD6">
              <w:rPr>
                <w:sz w:val="20"/>
                <w:szCs w:val="20"/>
              </w:rPr>
              <w:t>Any other relevant information</w:t>
            </w:r>
          </w:p>
        </w:tc>
        <w:tc>
          <w:tcPr>
            <w:tcW w:w="4021" w:type="dxa"/>
            <w:gridSpan w:val="2"/>
          </w:tcPr>
          <w:p w14:paraId="0B81ECD4" w14:textId="38F3568C" w:rsidR="00520454" w:rsidRPr="006F5FD6" w:rsidRDefault="00520454" w:rsidP="00520454">
            <w:pPr>
              <w:rPr>
                <w:sz w:val="20"/>
                <w:szCs w:val="20"/>
              </w:rPr>
            </w:pPr>
          </w:p>
        </w:tc>
      </w:tr>
    </w:tbl>
    <w:p w14:paraId="67EFA63D" w14:textId="77777777" w:rsidR="00F267D8" w:rsidRPr="006F5FD6" w:rsidRDefault="00F267D8" w:rsidP="00E249FC">
      <w:pPr>
        <w:rPr>
          <w:b/>
          <w:bCs/>
          <w:sz w:val="28"/>
          <w:szCs w:val="28"/>
        </w:rPr>
      </w:pPr>
      <w:bookmarkStart w:id="43" w:name="_Toc466022960"/>
      <w:r w:rsidRPr="006F5FD6">
        <w:rPr>
          <w:b/>
          <w:bCs/>
          <w:sz w:val="28"/>
          <w:szCs w:val="28"/>
        </w:rPr>
        <w:t xml:space="preserve">1.3 </w:t>
      </w:r>
      <w:r w:rsidR="005A484B" w:rsidRPr="006F5FD6">
        <w:rPr>
          <w:b/>
          <w:bCs/>
          <w:sz w:val="28"/>
          <w:szCs w:val="28"/>
        </w:rPr>
        <w:t>References</w:t>
      </w:r>
      <w:bookmarkEnd w:id="43"/>
    </w:p>
    <w:p w14:paraId="7F62EDAB" w14:textId="00481238" w:rsidR="00D47ED2" w:rsidRPr="006F5FD6" w:rsidRDefault="00D47ED2" w:rsidP="00E249FC">
      <w:pPr>
        <w:rPr>
          <w:rFonts w:eastAsiaTheme="majorEastAsia" w:cstheme="majorBidi"/>
          <w:b/>
          <w:bCs/>
          <w:color w:val="000000" w:themeColor="text1"/>
          <w:sz w:val="36"/>
          <w:szCs w:val="36"/>
        </w:rPr>
      </w:pPr>
      <w:r w:rsidRPr="006F5FD6">
        <w:t>At least 2</w:t>
      </w:r>
      <w:r w:rsidR="00DF4618" w:rsidRPr="006F5FD6">
        <w:t xml:space="preserve"> (two)</w:t>
      </w:r>
      <w:r w:rsidRPr="006F5FD6">
        <w:t xml:space="preserve"> </w:t>
      </w:r>
      <w:r w:rsidR="004C29C2" w:rsidRPr="006F5FD6">
        <w:t xml:space="preserve">relevant </w:t>
      </w:r>
      <w:r w:rsidRPr="006F5FD6">
        <w:t>references who may be contacted on a confidential basis to verify satisfactory execution of contracts must be supplied.</w:t>
      </w:r>
      <w:r w:rsidR="00DD097B" w:rsidRPr="006F5FD6">
        <w:t xml:space="preserve"> These references may not be GOAL personnel or related to a GOAL contract.</w:t>
      </w:r>
      <w:r w:rsidRPr="006F5FD6">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6F5FD6" w14:paraId="2059E6AE" w14:textId="77777777" w:rsidTr="005D0EFD">
        <w:tc>
          <w:tcPr>
            <w:tcW w:w="276" w:type="pct"/>
            <w:vMerge w:val="restart"/>
            <w:shd w:val="clear" w:color="auto" w:fill="D9D9D9" w:themeFill="background1" w:themeFillShade="D9"/>
          </w:tcPr>
          <w:p w14:paraId="59F735CC" w14:textId="3C66D814" w:rsidR="007D56BD" w:rsidRPr="006F5FD6" w:rsidRDefault="007D56BD" w:rsidP="007D56BD">
            <w:pPr>
              <w:pStyle w:val="ACLevel1"/>
              <w:tabs>
                <w:tab w:val="clear" w:pos="720"/>
              </w:tabs>
              <w:ind w:left="0" w:firstLine="0"/>
              <w:rPr>
                <w:rFonts w:asciiTheme="minorHAnsi" w:hAnsiTheme="minorHAnsi"/>
                <w:spacing w:val="-3"/>
              </w:rPr>
            </w:pPr>
            <w:r w:rsidRPr="006F5FD6">
              <w:rPr>
                <w:rFonts w:asciiTheme="minorHAnsi" w:hAnsiTheme="minorHAnsi"/>
                <w:spacing w:val="-3"/>
              </w:rPr>
              <w:t>1</w:t>
            </w:r>
          </w:p>
        </w:tc>
        <w:tc>
          <w:tcPr>
            <w:tcW w:w="2018" w:type="pct"/>
            <w:shd w:val="clear" w:color="auto" w:fill="F2F2F2" w:themeFill="background1" w:themeFillShade="F2"/>
          </w:tcPr>
          <w:p w14:paraId="3D9C94E1" w14:textId="71B8AC3D" w:rsidR="007D56BD" w:rsidRPr="006F5FD6" w:rsidRDefault="007D56BD" w:rsidP="007D56BD">
            <w:pPr>
              <w:pStyle w:val="ACLevel1"/>
              <w:tabs>
                <w:tab w:val="clear" w:pos="720"/>
              </w:tabs>
              <w:ind w:left="0" w:firstLine="0"/>
              <w:rPr>
                <w:rFonts w:asciiTheme="minorHAnsi" w:hAnsiTheme="minorHAnsi"/>
                <w:color w:val="000000"/>
                <w:w w:val="0"/>
              </w:rPr>
            </w:pPr>
            <w:r w:rsidRPr="006F5FD6">
              <w:rPr>
                <w:rFonts w:asciiTheme="minorHAnsi" w:hAnsiTheme="minorHAnsi"/>
                <w:spacing w:val="-3"/>
              </w:rPr>
              <w:t>Name</w:t>
            </w:r>
          </w:p>
        </w:tc>
        <w:tc>
          <w:tcPr>
            <w:tcW w:w="2706" w:type="pct"/>
          </w:tcPr>
          <w:p w14:paraId="7BD7C97E" w14:textId="77777777" w:rsidR="007D56BD" w:rsidRPr="006F5FD6" w:rsidRDefault="007D56BD" w:rsidP="007D56BD">
            <w:pPr>
              <w:pStyle w:val="ACLevel1"/>
              <w:tabs>
                <w:tab w:val="clear" w:pos="720"/>
              </w:tabs>
              <w:ind w:left="0" w:firstLine="0"/>
              <w:rPr>
                <w:rFonts w:asciiTheme="minorHAnsi" w:hAnsiTheme="minorHAnsi"/>
                <w:color w:val="000000"/>
                <w:w w:val="0"/>
              </w:rPr>
            </w:pPr>
          </w:p>
        </w:tc>
      </w:tr>
      <w:tr w:rsidR="007D56BD" w:rsidRPr="006F5FD6" w14:paraId="2D853790" w14:textId="77777777" w:rsidTr="005D0EFD">
        <w:tc>
          <w:tcPr>
            <w:tcW w:w="276" w:type="pct"/>
            <w:vMerge/>
            <w:shd w:val="clear" w:color="auto" w:fill="D9D9D9" w:themeFill="background1" w:themeFillShade="D9"/>
          </w:tcPr>
          <w:p w14:paraId="33F35716" w14:textId="2867BE05" w:rsidR="007D56BD" w:rsidRPr="006F5FD6"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6F5FD6" w:rsidRDefault="007D56BD" w:rsidP="007D56BD">
            <w:pPr>
              <w:pStyle w:val="ACLevel1"/>
              <w:tabs>
                <w:tab w:val="clear" w:pos="720"/>
              </w:tabs>
              <w:ind w:left="0" w:firstLine="0"/>
              <w:rPr>
                <w:rFonts w:asciiTheme="minorHAnsi" w:hAnsiTheme="minorHAnsi"/>
                <w:color w:val="000000"/>
                <w:w w:val="0"/>
              </w:rPr>
            </w:pPr>
            <w:r w:rsidRPr="006F5FD6">
              <w:rPr>
                <w:rFonts w:asciiTheme="minorHAnsi" w:hAnsiTheme="minorHAnsi"/>
                <w:spacing w:val="-3"/>
              </w:rPr>
              <w:t>Organisation</w:t>
            </w:r>
          </w:p>
        </w:tc>
        <w:tc>
          <w:tcPr>
            <w:tcW w:w="2706" w:type="pct"/>
          </w:tcPr>
          <w:p w14:paraId="1960B179" w14:textId="77777777" w:rsidR="007D56BD" w:rsidRPr="006F5FD6" w:rsidRDefault="007D56BD" w:rsidP="007D56BD">
            <w:pPr>
              <w:pStyle w:val="ACLevel1"/>
              <w:tabs>
                <w:tab w:val="clear" w:pos="720"/>
              </w:tabs>
              <w:ind w:left="0" w:firstLine="0"/>
              <w:rPr>
                <w:rFonts w:asciiTheme="minorHAnsi" w:hAnsiTheme="minorHAnsi"/>
                <w:color w:val="000000"/>
                <w:w w:val="0"/>
              </w:rPr>
            </w:pPr>
          </w:p>
        </w:tc>
      </w:tr>
      <w:tr w:rsidR="007D56BD" w:rsidRPr="006F5FD6" w14:paraId="743AF8F2" w14:textId="77777777" w:rsidTr="005D0EFD">
        <w:tc>
          <w:tcPr>
            <w:tcW w:w="276" w:type="pct"/>
            <w:vMerge/>
            <w:shd w:val="clear" w:color="auto" w:fill="D9D9D9" w:themeFill="background1" w:themeFillShade="D9"/>
          </w:tcPr>
          <w:p w14:paraId="6AB16986" w14:textId="2EF17B51" w:rsidR="007D56BD" w:rsidRPr="006F5FD6"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6F5FD6" w:rsidRDefault="007D56BD" w:rsidP="007D56BD">
            <w:pPr>
              <w:pStyle w:val="ACLevel1"/>
              <w:tabs>
                <w:tab w:val="clear" w:pos="720"/>
              </w:tabs>
              <w:ind w:left="0" w:firstLine="0"/>
              <w:rPr>
                <w:rFonts w:asciiTheme="minorHAnsi" w:hAnsiTheme="minorHAnsi"/>
                <w:color w:val="000000"/>
                <w:w w:val="0"/>
              </w:rPr>
            </w:pPr>
            <w:r w:rsidRPr="006F5FD6">
              <w:rPr>
                <w:rFonts w:asciiTheme="minorHAnsi" w:hAnsiTheme="minorHAnsi"/>
                <w:spacing w:val="-3"/>
              </w:rPr>
              <w:t>Address</w:t>
            </w:r>
          </w:p>
        </w:tc>
        <w:tc>
          <w:tcPr>
            <w:tcW w:w="2706" w:type="pct"/>
          </w:tcPr>
          <w:p w14:paraId="332A2E32" w14:textId="77777777" w:rsidR="007D56BD" w:rsidRPr="006F5FD6" w:rsidRDefault="007D56BD" w:rsidP="007D56BD">
            <w:pPr>
              <w:pStyle w:val="ACLevel1"/>
              <w:tabs>
                <w:tab w:val="clear" w:pos="720"/>
              </w:tabs>
              <w:ind w:left="0" w:firstLine="0"/>
              <w:rPr>
                <w:rFonts w:asciiTheme="minorHAnsi" w:hAnsiTheme="minorHAnsi"/>
                <w:color w:val="000000"/>
                <w:w w:val="0"/>
              </w:rPr>
            </w:pPr>
          </w:p>
        </w:tc>
      </w:tr>
      <w:tr w:rsidR="007D56BD" w:rsidRPr="006F5FD6" w14:paraId="36572084" w14:textId="77777777" w:rsidTr="005D0EFD">
        <w:tc>
          <w:tcPr>
            <w:tcW w:w="276" w:type="pct"/>
            <w:vMerge/>
            <w:shd w:val="clear" w:color="auto" w:fill="D9D9D9" w:themeFill="background1" w:themeFillShade="D9"/>
          </w:tcPr>
          <w:p w14:paraId="156D5261" w14:textId="0114A06E" w:rsidR="007D56BD" w:rsidRPr="006F5FD6"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6F5FD6" w:rsidRDefault="007D56BD" w:rsidP="007D56BD">
            <w:pPr>
              <w:pStyle w:val="ACLevel1"/>
              <w:tabs>
                <w:tab w:val="clear" w:pos="720"/>
              </w:tabs>
              <w:ind w:left="0" w:firstLine="0"/>
              <w:rPr>
                <w:rFonts w:asciiTheme="minorHAnsi" w:hAnsiTheme="minorHAnsi"/>
                <w:color w:val="000000"/>
                <w:w w:val="0"/>
              </w:rPr>
            </w:pPr>
            <w:r w:rsidRPr="006F5FD6">
              <w:rPr>
                <w:rFonts w:asciiTheme="minorHAnsi" w:hAnsiTheme="minorHAnsi"/>
                <w:spacing w:val="-3"/>
              </w:rPr>
              <w:t>Phone</w:t>
            </w:r>
          </w:p>
        </w:tc>
        <w:tc>
          <w:tcPr>
            <w:tcW w:w="2706" w:type="pct"/>
          </w:tcPr>
          <w:p w14:paraId="1DFE0D76" w14:textId="77777777" w:rsidR="007D56BD" w:rsidRPr="006F5FD6" w:rsidRDefault="007D56BD" w:rsidP="007D56BD">
            <w:pPr>
              <w:pStyle w:val="ACLevel1"/>
              <w:tabs>
                <w:tab w:val="clear" w:pos="720"/>
              </w:tabs>
              <w:ind w:left="0" w:firstLine="0"/>
              <w:rPr>
                <w:rFonts w:asciiTheme="minorHAnsi" w:hAnsiTheme="minorHAnsi"/>
                <w:color w:val="000000"/>
                <w:w w:val="0"/>
              </w:rPr>
            </w:pPr>
          </w:p>
        </w:tc>
      </w:tr>
      <w:tr w:rsidR="007D56BD" w:rsidRPr="006F5FD6" w14:paraId="00572250" w14:textId="77777777" w:rsidTr="005D0EFD">
        <w:tc>
          <w:tcPr>
            <w:tcW w:w="276" w:type="pct"/>
            <w:vMerge/>
            <w:shd w:val="clear" w:color="auto" w:fill="D9D9D9" w:themeFill="background1" w:themeFillShade="D9"/>
          </w:tcPr>
          <w:p w14:paraId="478727B8" w14:textId="0F5B52D0" w:rsidR="007D56BD" w:rsidRPr="006F5FD6"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6F5FD6" w:rsidRDefault="007D56BD" w:rsidP="007D56BD">
            <w:pPr>
              <w:pStyle w:val="ACLevel1"/>
              <w:tabs>
                <w:tab w:val="clear" w:pos="720"/>
              </w:tabs>
              <w:ind w:left="0" w:firstLine="0"/>
              <w:rPr>
                <w:rFonts w:asciiTheme="minorHAnsi" w:hAnsiTheme="minorHAnsi"/>
                <w:color w:val="000000"/>
                <w:w w:val="0"/>
              </w:rPr>
            </w:pPr>
            <w:r w:rsidRPr="006F5FD6">
              <w:rPr>
                <w:rFonts w:asciiTheme="minorHAnsi" w:hAnsiTheme="minorHAnsi"/>
                <w:spacing w:val="-3"/>
              </w:rPr>
              <w:t>Fax</w:t>
            </w:r>
          </w:p>
        </w:tc>
        <w:tc>
          <w:tcPr>
            <w:tcW w:w="2706" w:type="pct"/>
          </w:tcPr>
          <w:p w14:paraId="270B876D" w14:textId="77777777" w:rsidR="007D56BD" w:rsidRPr="006F5FD6" w:rsidRDefault="007D56BD" w:rsidP="007D56BD">
            <w:pPr>
              <w:pStyle w:val="ACLevel1"/>
              <w:tabs>
                <w:tab w:val="clear" w:pos="720"/>
              </w:tabs>
              <w:ind w:left="0" w:firstLine="0"/>
              <w:rPr>
                <w:rFonts w:asciiTheme="minorHAnsi" w:hAnsiTheme="minorHAnsi"/>
                <w:color w:val="000000"/>
                <w:w w:val="0"/>
              </w:rPr>
            </w:pPr>
          </w:p>
        </w:tc>
      </w:tr>
      <w:tr w:rsidR="007D56BD" w:rsidRPr="006F5FD6" w14:paraId="41DC0CE2" w14:textId="77777777" w:rsidTr="005D0EFD">
        <w:tc>
          <w:tcPr>
            <w:tcW w:w="276" w:type="pct"/>
            <w:vMerge/>
            <w:shd w:val="clear" w:color="auto" w:fill="D9D9D9" w:themeFill="background1" w:themeFillShade="D9"/>
          </w:tcPr>
          <w:p w14:paraId="29CC1601" w14:textId="3D84A78B" w:rsidR="007D56BD" w:rsidRPr="006F5FD6"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6F5FD6" w:rsidRDefault="007D56BD" w:rsidP="007D56BD">
            <w:pPr>
              <w:pStyle w:val="ACLevel1"/>
              <w:tabs>
                <w:tab w:val="clear" w:pos="720"/>
              </w:tabs>
              <w:ind w:left="0" w:firstLine="0"/>
              <w:rPr>
                <w:rFonts w:asciiTheme="minorHAnsi" w:hAnsiTheme="minorHAnsi"/>
                <w:color w:val="000000"/>
                <w:w w:val="0"/>
              </w:rPr>
            </w:pPr>
            <w:r w:rsidRPr="006F5FD6">
              <w:rPr>
                <w:rFonts w:asciiTheme="minorHAnsi" w:hAnsiTheme="minorHAnsi"/>
                <w:spacing w:val="-3"/>
              </w:rPr>
              <w:t>Email</w:t>
            </w:r>
          </w:p>
        </w:tc>
        <w:tc>
          <w:tcPr>
            <w:tcW w:w="2706" w:type="pct"/>
          </w:tcPr>
          <w:p w14:paraId="1574EE06" w14:textId="77777777" w:rsidR="007D56BD" w:rsidRPr="006F5FD6" w:rsidRDefault="007D56BD" w:rsidP="007D56BD">
            <w:pPr>
              <w:pStyle w:val="ACLevel1"/>
              <w:tabs>
                <w:tab w:val="clear" w:pos="720"/>
              </w:tabs>
              <w:ind w:left="0" w:firstLine="0"/>
              <w:rPr>
                <w:rFonts w:asciiTheme="minorHAnsi" w:hAnsiTheme="minorHAnsi"/>
                <w:color w:val="000000"/>
                <w:w w:val="0"/>
              </w:rPr>
            </w:pPr>
          </w:p>
        </w:tc>
      </w:tr>
      <w:tr w:rsidR="007D56BD" w:rsidRPr="006F5FD6" w14:paraId="59253261" w14:textId="77777777" w:rsidTr="005D0EFD">
        <w:tc>
          <w:tcPr>
            <w:tcW w:w="276" w:type="pct"/>
            <w:vMerge/>
            <w:shd w:val="clear" w:color="auto" w:fill="D9D9D9" w:themeFill="background1" w:themeFillShade="D9"/>
          </w:tcPr>
          <w:p w14:paraId="31E7167D" w14:textId="251C4465" w:rsidR="007D56BD" w:rsidRPr="006F5FD6"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6F5FD6" w:rsidRDefault="007D56BD" w:rsidP="007D56BD">
            <w:pPr>
              <w:pStyle w:val="ACLevel1"/>
              <w:tabs>
                <w:tab w:val="clear" w:pos="720"/>
              </w:tabs>
              <w:ind w:left="0" w:firstLine="0"/>
              <w:rPr>
                <w:rFonts w:asciiTheme="minorHAnsi" w:hAnsiTheme="minorHAnsi"/>
                <w:color w:val="000000"/>
                <w:w w:val="0"/>
              </w:rPr>
            </w:pPr>
            <w:r w:rsidRPr="006F5FD6">
              <w:rPr>
                <w:rFonts w:asciiTheme="minorHAnsi" w:hAnsiTheme="minorHAnsi"/>
                <w:spacing w:val="-3"/>
              </w:rPr>
              <w:t>Nature of supply</w:t>
            </w:r>
          </w:p>
        </w:tc>
        <w:tc>
          <w:tcPr>
            <w:tcW w:w="2706" w:type="pct"/>
          </w:tcPr>
          <w:p w14:paraId="095691D4" w14:textId="77777777" w:rsidR="007D56BD" w:rsidRPr="006F5FD6" w:rsidRDefault="007D56BD" w:rsidP="007D56BD">
            <w:pPr>
              <w:pStyle w:val="ACLevel1"/>
              <w:tabs>
                <w:tab w:val="clear" w:pos="720"/>
              </w:tabs>
              <w:ind w:left="0" w:firstLine="0"/>
              <w:rPr>
                <w:rFonts w:asciiTheme="minorHAnsi" w:hAnsiTheme="minorHAnsi"/>
                <w:color w:val="000000"/>
                <w:w w:val="0"/>
              </w:rPr>
            </w:pPr>
          </w:p>
        </w:tc>
      </w:tr>
      <w:tr w:rsidR="007D56BD" w:rsidRPr="006F5FD6" w14:paraId="1F5149F1" w14:textId="77777777" w:rsidTr="005D0EFD">
        <w:tc>
          <w:tcPr>
            <w:tcW w:w="276" w:type="pct"/>
            <w:vMerge/>
            <w:shd w:val="clear" w:color="auto" w:fill="D9D9D9" w:themeFill="background1" w:themeFillShade="D9"/>
          </w:tcPr>
          <w:p w14:paraId="030A8E35" w14:textId="48789E06" w:rsidR="007D56BD" w:rsidRPr="006F5FD6"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6F5FD6" w:rsidRDefault="007D56BD" w:rsidP="007D56BD">
            <w:pPr>
              <w:pStyle w:val="ACLevel1"/>
              <w:tabs>
                <w:tab w:val="clear" w:pos="720"/>
              </w:tabs>
              <w:ind w:left="0" w:firstLine="0"/>
              <w:rPr>
                <w:rFonts w:asciiTheme="minorHAnsi" w:hAnsiTheme="minorHAnsi"/>
                <w:color w:val="000000"/>
                <w:w w:val="0"/>
              </w:rPr>
            </w:pPr>
            <w:r w:rsidRPr="006F5FD6">
              <w:rPr>
                <w:rFonts w:asciiTheme="minorHAnsi" w:hAnsiTheme="minorHAnsi"/>
                <w:spacing w:val="-3"/>
              </w:rPr>
              <w:t>Approximate value of contract</w:t>
            </w:r>
          </w:p>
        </w:tc>
        <w:tc>
          <w:tcPr>
            <w:tcW w:w="2706" w:type="pct"/>
          </w:tcPr>
          <w:p w14:paraId="46FE27FF" w14:textId="77777777" w:rsidR="007D56BD" w:rsidRPr="006F5FD6" w:rsidRDefault="007D56BD" w:rsidP="007D56BD">
            <w:pPr>
              <w:pStyle w:val="ACLevel1"/>
              <w:tabs>
                <w:tab w:val="clear" w:pos="720"/>
              </w:tabs>
              <w:ind w:left="0" w:firstLine="0"/>
              <w:rPr>
                <w:rFonts w:asciiTheme="minorHAnsi" w:hAnsiTheme="minorHAnsi"/>
                <w:color w:val="000000"/>
                <w:w w:val="0"/>
              </w:rPr>
            </w:pPr>
          </w:p>
        </w:tc>
      </w:tr>
      <w:tr w:rsidR="007D56BD" w:rsidRPr="006F5FD6" w14:paraId="3B7B537B" w14:textId="77777777" w:rsidTr="005D0EFD">
        <w:tc>
          <w:tcPr>
            <w:tcW w:w="276" w:type="pct"/>
            <w:vMerge w:val="restart"/>
            <w:shd w:val="clear" w:color="auto" w:fill="D9D9D9" w:themeFill="background1" w:themeFillShade="D9"/>
          </w:tcPr>
          <w:p w14:paraId="72448474" w14:textId="274F304E" w:rsidR="007D56BD" w:rsidRPr="006F5FD6" w:rsidRDefault="007D56BD" w:rsidP="007D56BD">
            <w:pPr>
              <w:pStyle w:val="ACLevel1"/>
              <w:tabs>
                <w:tab w:val="clear" w:pos="720"/>
              </w:tabs>
              <w:ind w:left="0" w:firstLine="0"/>
              <w:rPr>
                <w:rFonts w:asciiTheme="minorHAnsi" w:hAnsiTheme="minorHAnsi"/>
                <w:spacing w:val="-3"/>
              </w:rPr>
            </w:pPr>
            <w:r w:rsidRPr="006F5FD6">
              <w:rPr>
                <w:rFonts w:asciiTheme="minorHAnsi" w:hAnsiTheme="minorHAnsi"/>
                <w:spacing w:val="-3"/>
              </w:rPr>
              <w:t>2</w:t>
            </w:r>
          </w:p>
        </w:tc>
        <w:tc>
          <w:tcPr>
            <w:tcW w:w="2018" w:type="pct"/>
            <w:shd w:val="clear" w:color="auto" w:fill="F2F2F2" w:themeFill="background1" w:themeFillShade="F2"/>
          </w:tcPr>
          <w:p w14:paraId="499A4FD3"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Name</w:t>
            </w:r>
          </w:p>
        </w:tc>
        <w:tc>
          <w:tcPr>
            <w:tcW w:w="2706" w:type="pct"/>
          </w:tcPr>
          <w:p w14:paraId="3FF52AE4"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69B7A966" w14:textId="77777777" w:rsidTr="005D0EFD">
        <w:tc>
          <w:tcPr>
            <w:tcW w:w="276" w:type="pct"/>
            <w:vMerge/>
            <w:shd w:val="clear" w:color="auto" w:fill="D9D9D9" w:themeFill="background1" w:themeFillShade="D9"/>
          </w:tcPr>
          <w:p w14:paraId="053E69AF"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Organisation</w:t>
            </w:r>
          </w:p>
        </w:tc>
        <w:tc>
          <w:tcPr>
            <w:tcW w:w="2706" w:type="pct"/>
          </w:tcPr>
          <w:p w14:paraId="45B5C79D"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66B2FD65" w14:textId="77777777" w:rsidTr="005D0EFD">
        <w:tc>
          <w:tcPr>
            <w:tcW w:w="276" w:type="pct"/>
            <w:vMerge/>
            <w:shd w:val="clear" w:color="auto" w:fill="D9D9D9" w:themeFill="background1" w:themeFillShade="D9"/>
          </w:tcPr>
          <w:p w14:paraId="45EAA651"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Address</w:t>
            </w:r>
          </w:p>
        </w:tc>
        <w:tc>
          <w:tcPr>
            <w:tcW w:w="2706" w:type="pct"/>
          </w:tcPr>
          <w:p w14:paraId="21D44049"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20793CF9" w14:textId="77777777" w:rsidTr="005D0EFD">
        <w:tc>
          <w:tcPr>
            <w:tcW w:w="276" w:type="pct"/>
            <w:vMerge/>
            <w:shd w:val="clear" w:color="auto" w:fill="D9D9D9" w:themeFill="background1" w:themeFillShade="D9"/>
          </w:tcPr>
          <w:p w14:paraId="7BAFF377"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Phone</w:t>
            </w:r>
          </w:p>
        </w:tc>
        <w:tc>
          <w:tcPr>
            <w:tcW w:w="2706" w:type="pct"/>
          </w:tcPr>
          <w:p w14:paraId="57061C51"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5C969D42" w14:textId="77777777" w:rsidTr="005D0EFD">
        <w:tc>
          <w:tcPr>
            <w:tcW w:w="276" w:type="pct"/>
            <w:vMerge/>
            <w:shd w:val="clear" w:color="auto" w:fill="D9D9D9" w:themeFill="background1" w:themeFillShade="D9"/>
          </w:tcPr>
          <w:p w14:paraId="6624E55C"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Fax</w:t>
            </w:r>
          </w:p>
        </w:tc>
        <w:tc>
          <w:tcPr>
            <w:tcW w:w="2706" w:type="pct"/>
          </w:tcPr>
          <w:p w14:paraId="373A8F42"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31232D05" w14:textId="77777777" w:rsidTr="005D0EFD">
        <w:tc>
          <w:tcPr>
            <w:tcW w:w="276" w:type="pct"/>
            <w:vMerge/>
            <w:shd w:val="clear" w:color="auto" w:fill="D9D9D9" w:themeFill="background1" w:themeFillShade="D9"/>
          </w:tcPr>
          <w:p w14:paraId="191BD55B"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Email</w:t>
            </w:r>
          </w:p>
        </w:tc>
        <w:tc>
          <w:tcPr>
            <w:tcW w:w="2706" w:type="pct"/>
          </w:tcPr>
          <w:p w14:paraId="0AB732C4"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3EF306A2" w14:textId="77777777" w:rsidTr="005D0EFD">
        <w:tc>
          <w:tcPr>
            <w:tcW w:w="276" w:type="pct"/>
            <w:vMerge/>
            <w:shd w:val="clear" w:color="auto" w:fill="D9D9D9" w:themeFill="background1" w:themeFillShade="D9"/>
          </w:tcPr>
          <w:p w14:paraId="2D82EBEA"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Nature of supply</w:t>
            </w:r>
          </w:p>
        </w:tc>
        <w:tc>
          <w:tcPr>
            <w:tcW w:w="2706" w:type="pct"/>
          </w:tcPr>
          <w:p w14:paraId="4D61E09F"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570D221B" w14:textId="77777777" w:rsidTr="005D0EFD">
        <w:tc>
          <w:tcPr>
            <w:tcW w:w="276" w:type="pct"/>
            <w:vMerge/>
            <w:shd w:val="clear" w:color="auto" w:fill="D9D9D9" w:themeFill="background1" w:themeFillShade="D9"/>
          </w:tcPr>
          <w:p w14:paraId="0C524AA6"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Approximate value of contract</w:t>
            </w:r>
          </w:p>
        </w:tc>
        <w:tc>
          <w:tcPr>
            <w:tcW w:w="2706" w:type="pct"/>
          </w:tcPr>
          <w:p w14:paraId="2EC1ACC1"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46BFDE57" w14:textId="77777777" w:rsidTr="005D0EFD">
        <w:tc>
          <w:tcPr>
            <w:tcW w:w="276" w:type="pct"/>
            <w:vMerge w:val="restart"/>
            <w:shd w:val="clear" w:color="auto" w:fill="D9D9D9" w:themeFill="background1" w:themeFillShade="D9"/>
          </w:tcPr>
          <w:p w14:paraId="435D41C7" w14:textId="29E7870D" w:rsidR="007D56BD" w:rsidRPr="006F5FD6" w:rsidRDefault="007D56BD" w:rsidP="00EF3D37">
            <w:pPr>
              <w:pStyle w:val="ACLevel1"/>
              <w:tabs>
                <w:tab w:val="clear" w:pos="720"/>
              </w:tabs>
              <w:ind w:left="0" w:firstLine="0"/>
              <w:rPr>
                <w:rFonts w:asciiTheme="minorHAnsi" w:hAnsiTheme="minorHAnsi"/>
                <w:spacing w:val="-3"/>
              </w:rPr>
            </w:pPr>
            <w:r w:rsidRPr="006F5FD6">
              <w:rPr>
                <w:rFonts w:asciiTheme="minorHAnsi" w:hAnsiTheme="minorHAnsi"/>
                <w:spacing w:val="-3"/>
              </w:rPr>
              <w:t>3</w:t>
            </w:r>
          </w:p>
        </w:tc>
        <w:tc>
          <w:tcPr>
            <w:tcW w:w="2018" w:type="pct"/>
            <w:shd w:val="clear" w:color="auto" w:fill="F2F2F2" w:themeFill="background1" w:themeFillShade="F2"/>
          </w:tcPr>
          <w:p w14:paraId="6BB13786"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Name</w:t>
            </w:r>
          </w:p>
        </w:tc>
        <w:tc>
          <w:tcPr>
            <w:tcW w:w="2706" w:type="pct"/>
          </w:tcPr>
          <w:p w14:paraId="08ABED6B"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5CCD3FA3" w14:textId="77777777" w:rsidTr="005D0EFD">
        <w:tc>
          <w:tcPr>
            <w:tcW w:w="276" w:type="pct"/>
            <w:vMerge/>
            <w:shd w:val="clear" w:color="auto" w:fill="D9D9D9" w:themeFill="background1" w:themeFillShade="D9"/>
          </w:tcPr>
          <w:p w14:paraId="49C1797C"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Organisation</w:t>
            </w:r>
          </w:p>
        </w:tc>
        <w:tc>
          <w:tcPr>
            <w:tcW w:w="2706" w:type="pct"/>
          </w:tcPr>
          <w:p w14:paraId="26BA86AC"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272FC123" w14:textId="77777777" w:rsidTr="005D0EFD">
        <w:tc>
          <w:tcPr>
            <w:tcW w:w="276" w:type="pct"/>
            <w:vMerge/>
            <w:shd w:val="clear" w:color="auto" w:fill="D9D9D9" w:themeFill="background1" w:themeFillShade="D9"/>
          </w:tcPr>
          <w:p w14:paraId="490F312C"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Address</w:t>
            </w:r>
          </w:p>
        </w:tc>
        <w:tc>
          <w:tcPr>
            <w:tcW w:w="2706" w:type="pct"/>
          </w:tcPr>
          <w:p w14:paraId="775C337A"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294C2E32" w14:textId="77777777" w:rsidTr="005D0EFD">
        <w:tc>
          <w:tcPr>
            <w:tcW w:w="276" w:type="pct"/>
            <w:vMerge/>
            <w:shd w:val="clear" w:color="auto" w:fill="D9D9D9" w:themeFill="background1" w:themeFillShade="D9"/>
          </w:tcPr>
          <w:p w14:paraId="6E113241"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Phone</w:t>
            </w:r>
          </w:p>
        </w:tc>
        <w:tc>
          <w:tcPr>
            <w:tcW w:w="2706" w:type="pct"/>
          </w:tcPr>
          <w:p w14:paraId="3CB93C54"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5FFB3153" w14:textId="77777777" w:rsidTr="005D0EFD">
        <w:tc>
          <w:tcPr>
            <w:tcW w:w="276" w:type="pct"/>
            <w:vMerge/>
            <w:shd w:val="clear" w:color="auto" w:fill="D9D9D9" w:themeFill="background1" w:themeFillShade="D9"/>
          </w:tcPr>
          <w:p w14:paraId="6A94F92C"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Fax</w:t>
            </w:r>
          </w:p>
        </w:tc>
        <w:tc>
          <w:tcPr>
            <w:tcW w:w="2706" w:type="pct"/>
          </w:tcPr>
          <w:p w14:paraId="477B4B0E"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4497B13C" w14:textId="77777777" w:rsidTr="005D0EFD">
        <w:tc>
          <w:tcPr>
            <w:tcW w:w="276" w:type="pct"/>
            <w:vMerge/>
            <w:shd w:val="clear" w:color="auto" w:fill="D9D9D9" w:themeFill="background1" w:themeFillShade="D9"/>
          </w:tcPr>
          <w:p w14:paraId="42A023CE"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Email</w:t>
            </w:r>
          </w:p>
        </w:tc>
        <w:tc>
          <w:tcPr>
            <w:tcW w:w="2706" w:type="pct"/>
          </w:tcPr>
          <w:p w14:paraId="1D0ADB9C"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08A2F419" w14:textId="77777777" w:rsidTr="005D0EFD">
        <w:tc>
          <w:tcPr>
            <w:tcW w:w="276" w:type="pct"/>
            <w:vMerge/>
            <w:shd w:val="clear" w:color="auto" w:fill="D9D9D9" w:themeFill="background1" w:themeFillShade="D9"/>
          </w:tcPr>
          <w:p w14:paraId="0A77222B"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Nature of supply</w:t>
            </w:r>
          </w:p>
        </w:tc>
        <w:tc>
          <w:tcPr>
            <w:tcW w:w="2706" w:type="pct"/>
          </w:tcPr>
          <w:p w14:paraId="50F60176"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39821130" w14:textId="77777777" w:rsidTr="005D0EFD">
        <w:tc>
          <w:tcPr>
            <w:tcW w:w="276" w:type="pct"/>
            <w:vMerge/>
            <w:shd w:val="clear" w:color="auto" w:fill="D9D9D9" w:themeFill="background1" w:themeFillShade="D9"/>
          </w:tcPr>
          <w:p w14:paraId="6E7B0998"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Approximate value of contract</w:t>
            </w:r>
          </w:p>
        </w:tc>
        <w:tc>
          <w:tcPr>
            <w:tcW w:w="2706" w:type="pct"/>
          </w:tcPr>
          <w:p w14:paraId="0E3C4725"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713A499D" w14:textId="77777777" w:rsidTr="005D0EFD">
        <w:tc>
          <w:tcPr>
            <w:tcW w:w="276" w:type="pct"/>
            <w:vMerge w:val="restart"/>
            <w:shd w:val="clear" w:color="auto" w:fill="D9D9D9" w:themeFill="background1" w:themeFillShade="D9"/>
          </w:tcPr>
          <w:p w14:paraId="3234B71E" w14:textId="58A78A3A" w:rsidR="007D56BD" w:rsidRPr="006F5FD6" w:rsidRDefault="007D56BD" w:rsidP="007D56BD">
            <w:pPr>
              <w:pStyle w:val="ACLevel1"/>
              <w:tabs>
                <w:tab w:val="clear" w:pos="720"/>
              </w:tabs>
              <w:ind w:left="0" w:firstLine="0"/>
              <w:rPr>
                <w:rFonts w:asciiTheme="minorHAnsi" w:hAnsiTheme="minorHAnsi"/>
                <w:spacing w:val="-3"/>
              </w:rPr>
            </w:pPr>
            <w:r w:rsidRPr="006F5FD6">
              <w:rPr>
                <w:rFonts w:asciiTheme="minorHAnsi" w:hAnsiTheme="minorHAnsi"/>
                <w:spacing w:val="-3"/>
              </w:rPr>
              <w:t>4</w:t>
            </w:r>
          </w:p>
        </w:tc>
        <w:tc>
          <w:tcPr>
            <w:tcW w:w="2018" w:type="pct"/>
            <w:shd w:val="clear" w:color="auto" w:fill="F2F2F2" w:themeFill="background1" w:themeFillShade="F2"/>
          </w:tcPr>
          <w:p w14:paraId="2B61D8FC"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Name</w:t>
            </w:r>
          </w:p>
        </w:tc>
        <w:tc>
          <w:tcPr>
            <w:tcW w:w="2706" w:type="pct"/>
          </w:tcPr>
          <w:p w14:paraId="63CE0247"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05D4A44D" w14:textId="77777777" w:rsidTr="005D0EFD">
        <w:tc>
          <w:tcPr>
            <w:tcW w:w="276" w:type="pct"/>
            <w:vMerge/>
            <w:shd w:val="clear" w:color="auto" w:fill="D9D9D9" w:themeFill="background1" w:themeFillShade="D9"/>
          </w:tcPr>
          <w:p w14:paraId="6426F47C"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Organisation</w:t>
            </w:r>
          </w:p>
        </w:tc>
        <w:tc>
          <w:tcPr>
            <w:tcW w:w="2706" w:type="pct"/>
          </w:tcPr>
          <w:p w14:paraId="11DDD22C"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052B6140" w14:textId="77777777" w:rsidTr="005D0EFD">
        <w:tc>
          <w:tcPr>
            <w:tcW w:w="276" w:type="pct"/>
            <w:vMerge/>
            <w:shd w:val="clear" w:color="auto" w:fill="D9D9D9" w:themeFill="background1" w:themeFillShade="D9"/>
          </w:tcPr>
          <w:p w14:paraId="49AFC7EF"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Address</w:t>
            </w:r>
          </w:p>
        </w:tc>
        <w:tc>
          <w:tcPr>
            <w:tcW w:w="2706" w:type="pct"/>
          </w:tcPr>
          <w:p w14:paraId="4D605F0D"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1BFC9E37" w14:textId="77777777" w:rsidTr="005D0EFD">
        <w:tc>
          <w:tcPr>
            <w:tcW w:w="276" w:type="pct"/>
            <w:vMerge/>
            <w:shd w:val="clear" w:color="auto" w:fill="D9D9D9" w:themeFill="background1" w:themeFillShade="D9"/>
          </w:tcPr>
          <w:p w14:paraId="6C3E7A76"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Phone</w:t>
            </w:r>
          </w:p>
        </w:tc>
        <w:tc>
          <w:tcPr>
            <w:tcW w:w="2706" w:type="pct"/>
          </w:tcPr>
          <w:p w14:paraId="24383958"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10836942" w14:textId="77777777" w:rsidTr="005D0EFD">
        <w:tc>
          <w:tcPr>
            <w:tcW w:w="276" w:type="pct"/>
            <w:vMerge/>
            <w:shd w:val="clear" w:color="auto" w:fill="D9D9D9" w:themeFill="background1" w:themeFillShade="D9"/>
          </w:tcPr>
          <w:p w14:paraId="454E7521"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Fax</w:t>
            </w:r>
          </w:p>
        </w:tc>
        <w:tc>
          <w:tcPr>
            <w:tcW w:w="2706" w:type="pct"/>
          </w:tcPr>
          <w:p w14:paraId="351F6571"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50BAC9EC" w14:textId="77777777" w:rsidTr="005D0EFD">
        <w:tc>
          <w:tcPr>
            <w:tcW w:w="276" w:type="pct"/>
            <w:vMerge/>
            <w:shd w:val="clear" w:color="auto" w:fill="D9D9D9" w:themeFill="background1" w:themeFillShade="D9"/>
          </w:tcPr>
          <w:p w14:paraId="1C69CE36"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Email</w:t>
            </w:r>
          </w:p>
        </w:tc>
        <w:tc>
          <w:tcPr>
            <w:tcW w:w="2706" w:type="pct"/>
          </w:tcPr>
          <w:p w14:paraId="2AB7300A"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1B4785B3" w14:textId="77777777" w:rsidTr="005D0EFD">
        <w:tc>
          <w:tcPr>
            <w:tcW w:w="276" w:type="pct"/>
            <w:vMerge/>
            <w:shd w:val="clear" w:color="auto" w:fill="D9D9D9" w:themeFill="background1" w:themeFillShade="D9"/>
          </w:tcPr>
          <w:p w14:paraId="28E137DB"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Nature of supply</w:t>
            </w:r>
          </w:p>
        </w:tc>
        <w:tc>
          <w:tcPr>
            <w:tcW w:w="2706" w:type="pct"/>
          </w:tcPr>
          <w:p w14:paraId="25BE942F"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r w:rsidR="007D56BD" w:rsidRPr="006F5FD6" w14:paraId="11BFF450" w14:textId="77777777" w:rsidTr="005D0EFD">
        <w:tc>
          <w:tcPr>
            <w:tcW w:w="276" w:type="pct"/>
            <w:vMerge/>
            <w:shd w:val="clear" w:color="auto" w:fill="D9D9D9" w:themeFill="background1" w:themeFillShade="D9"/>
          </w:tcPr>
          <w:p w14:paraId="21E0E777" w14:textId="77777777" w:rsidR="007D56BD" w:rsidRPr="006F5FD6"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6F5FD6" w:rsidRDefault="007D56BD" w:rsidP="00EF3D37">
            <w:pPr>
              <w:pStyle w:val="ACLevel1"/>
              <w:tabs>
                <w:tab w:val="clear" w:pos="720"/>
              </w:tabs>
              <w:ind w:left="0" w:firstLine="0"/>
              <w:rPr>
                <w:rFonts w:asciiTheme="minorHAnsi" w:hAnsiTheme="minorHAnsi"/>
                <w:color w:val="000000"/>
                <w:w w:val="0"/>
              </w:rPr>
            </w:pPr>
            <w:r w:rsidRPr="006F5FD6">
              <w:rPr>
                <w:rFonts w:asciiTheme="minorHAnsi" w:hAnsiTheme="minorHAnsi"/>
                <w:spacing w:val="-3"/>
              </w:rPr>
              <w:t>Approximate value of contract</w:t>
            </w:r>
          </w:p>
        </w:tc>
        <w:tc>
          <w:tcPr>
            <w:tcW w:w="2706" w:type="pct"/>
          </w:tcPr>
          <w:p w14:paraId="7D4D18DE" w14:textId="77777777" w:rsidR="007D56BD" w:rsidRPr="006F5FD6" w:rsidRDefault="007D56BD" w:rsidP="00EF3D37">
            <w:pPr>
              <w:pStyle w:val="ACLevel1"/>
              <w:tabs>
                <w:tab w:val="clear" w:pos="720"/>
              </w:tabs>
              <w:ind w:left="0" w:firstLine="0"/>
              <w:rPr>
                <w:rFonts w:asciiTheme="minorHAnsi" w:hAnsiTheme="minorHAnsi"/>
                <w:color w:val="000000"/>
                <w:w w:val="0"/>
              </w:rPr>
            </w:pPr>
          </w:p>
        </w:tc>
      </w:tr>
    </w:tbl>
    <w:p w14:paraId="16B9AA7B" w14:textId="77777777" w:rsidR="007E17AA" w:rsidRPr="006F5FD6" w:rsidRDefault="007E17AA" w:rsidP="007E17AA">
      <w:pPr>
        <w:pStyle w:val="Heading2"/>
        <w:keepNext w:val="0"/>
        <w:numPr>
          <w:ilvl w:val="0"/>
          <w:numId w:val="0"/>
        </w:numPr>
      </w:pPr>
      <w:bookmarkStart w:id="44" w:name="_Toc466022961"/>
    </w:p>
    <w:p w14:paraId="32149C09" w14:textId="7910D508" w:rsidR="0054052D" w:rsidRPr="006F5FD6" w:rsidRDefault="00A73552" w:rsidP="00733AF9">
      <w:r w:rsidRPr="006F5FD6">
        <w:t>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w:t>
      </w:r>
      <w:r w:rsidR="00733AF9" w:rsidRPr="006F5FD6">
        <w:t xml:space="preserve">rs from the award of contract. </w:t>
      </w:r>
    </w:p>
    <w:p w14:paraId="1B01DEF7" w14:textId="26B4EC33" w:rsidR="00D47ED2" w:rsidRPr="006F5FD6" w:rsidRDefault="001413D2" w:rsidP="00F267D8">
      <w:pPr>
        <w:rPr>
          <w:rFonts w:eastAsiaTheme="majorEastAsia" w:cstheme="majorBidi"/>
          <w:b/>
          <w:bCs/>
          <w:color w:val="000000" w:themeColor="text1"/>
          <w:sz w:val="36"/>
          <w:szCs w:val="36"/>
        </w:rPr>
      </w:pPr>
      <w:r w:rsidRPr="006F5FD6">
        <w:rPr>
          <w:b/>
          <w:bCs/>
          <w:sz w:val="28"/>
          <w:szCs w:val="28"/>
        </w:rPr>
        <w:t>1.4 Declaration</w:t>
      </w:r>
      <w:r w:rsidR="007D56BD" w:rsidRPr="006F5FD6">
        <w:rPr>
          <w:b/>
          <w:bCs/>
          <w:sz w:val="28"/>
          <w:szCs w:val="28"/>
        </w:rPr>
        <w:t xml:space="preserve"> </w:t>
      </w:r>
      <w:r w:rsidRPr="006F5FD6">
        <w:rPr>
          <w:b/>
          <w:bCs/>
          <w:sz w:val="28"/>
          <w:szCs w:val="28"/>
        </w:rPr>
        <w:t>of</w:t>
      </w:r>
      <w:r w:rsidR="007D56BD" w:rsidRPr="006F5FD6">
        <w:rPr>
          <w:b/>
          <w:bCs/>
          <w:sz w:val="28"/>
          <w:szCs w:val="28"/>
        </w:rPr>
        <w:t xml:space="preserve"> Personal and</w:t>
      </w:r>
      <w:r w:rsidR="00DB613D" w:rsidRPr="006F5FD6">
        <w:rPr>
          <w:b/>
          <w:bCs/>
          <w:sz w:val="28"/>
          <w:szCs w:val="28"/>
        </w:rPr>
        <w:t xml:space="preserve"> Legal circumstances</w:t>
      </w:r>
      <w:bookmarkEnd w:id="44"/>
    </w:p>
    <w:p w14:paraId="31D35EDB" w14:textId="77777777" w:rsidR="00D47ED2" w:rsidRPr="006F5FD6"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1507"/>
        <w:gridCol w:w="5163"/>
        <w:gridCol w:w="1061"/>
        <w:gridCol w:w="898"/>
        <w:gridCol w:w="972"/>
      </w:tblGrid>
      <w:tr w:rsidR="007D56BD" w:rsidRPr="006F5FD6" w14:paraId="4C8A9B8D" w14:textId="77777777" w:rsidTr="007717C6">
        <w:tc>
          <w:tcPr>
            <w:tcW w:w="11761" w:type="dxa"/>
            <w:gridSpan w:val="4"/>
            <w:shd w:val="clear" w:color="auto" w:fill="D9D9D9" w:themeFill="background1" w:themeFillShade="D9"/>
          </w:tcPr>
          <w:p w14:paraId="2847C332" w14:textId="4F0DCB17" w:rsidR="007D56BD" w:rsidRPr="006F5FD6" w:rsidRDefault="007D56BD" w:rsidP="00322CE2">
            <w:pPr>
              <w:rPr>
                <w:sz w:val="20"/>
                <w:szCs w:val="20"/>
              </w:rPr>
            </w:pPr>
            <w:r w:rsidRPr="006F5FD6">
              <w:rPr>
                <w:sz w:val="20"/>
                <w:szCs w:val="20"/>
              </w:rPr>
              <w:t>THIS FORM MUST BE COMPLETED AND SIGNED BY A DULY AUTHO</w:t>
            </w:r>
            <w:r w:rsidR="006A553A" w:rsidRPr="006F5FD6">
              <w:rPr>
                <w:sz w:val="20"/>
                <w:szCs w:val="20"/>
              </w:rPr>
              <w:t>R</w:t>
            </w:r>
            <w:r w:rsidR="00322CE2" w:rsidRPr="006F5FD6">
              <w:rPr>
                <w:sz w:val="20"/>
                <w:szCs w:val="20"/>
              </w:rPr>
              <w:t>ISED OFFICER OF THE TENDERER</w:t>
            </w:r>
            <w:r w:rsidR="006A553A" w:rsidRPr="006F5FD6">
              <w:rPr>
                <w:sz w:val="20"/>
                <w:szCs w:val="20"/>
              </w:rPr>
              <w:t xml:space="preserve">S’ </w:t>
            </w:r>
            <w:r w:rsidRPr="006F5FD6">
              <w:rPr>
                <w:sz w:val="20"/>
                <w:szCs w:val="20"/>
              </w:rPr>
              <w:t>ORGANISATION. Please tick Yes or No as appropriate to the following statements relating to the current status of your organisation</w:t>
            </w:r>
          </w:p>
        </w:tc>
        <w:tc>
          <w:tcPr>
            <w:tcW w:w="1134" w:type="dxa"/>
            <w:shd w:val="clear" w:color="auto" w:fill="D9D9D9" w:themeFill="background1" w:themeFillShade="D9"/>
          </w:tcPr>
          <w:p w14:paraId="64182F13" w14:textId="77777777" w:rsidR="007D56BD" w:rsidRPr="006F5FD6" w:rsidRDefault="007D56BD" w:rsidP="007E17AA">
            <w:pPr>
              <w:pStyle w:val="BodyText"/>
              <w:spacing w:after="0"/>
              <w:ind w:right="-342"/>
              <w:rPr>
                <w:rFonts w:asciiTheme="minorHAnsi" w:hAnsiTheme="minorHAnsi"/>
                <w:sz w:val="20"/>
                <w:szCs w:val="20"/>
              </w:rPr>
            </w:pPr>
            <w:r w:rsidRPr="006F5FD6">
              <w:rPr>
                <w:rFonts w:asciiTheme="minorHAnsi" w:hAnsiTheme="minorHAnsi"/>
                <w:sz w:val="20"/>
                <w:szCs w:val="20"/>
              </w:rPr>
              <w:t>Yes</w:t>
            </w:r>
          </w:p>
        </w:tc>
        <w:tc>
          <w:tcPr>
            <w:tcW w:w="1275" w:type="dxa"/>
            <w:shd w:val="clear" w:color="auto" w:fill="D9D9D9" w:themeFill="background1" w:themeFillShade="D9"/>
          </w:tcPr>
          <w:p w14:paraId="0ED2EAE9" w14:textId="77777777" w:rsidR="007D56BD" w:rsidRPr="006F5FD6" w:rsidRDefault="007D56BD" w:rsidP="007E17AA">
            <w:pPr>
              <w:pStyle w:val="BodyText"/>
              <w:spacing w:after="0"/>
              <w:ind w:right="-342"/>
              <w:rPr>
                <w:rFonts w:asciiTheme="minorHAnsi" w:hAnsiTheme="minorHAnsi"/>
                <w:sz w:val="20"/>
                <w:szCs w:val="20"/>
              </w:rPr>
            </w:pPr>
            <w:r w:rsidRPr="006F5FD6">
              <w:rPr>
                <w:rFonts w:asciiTheme="minorHAnsi" w:hAnsiTheme="minorHAnsi"/>
                <w:sz w:val="20"/>
                <w:szCs w:val="20"/>
              </w:rPr>
              <w:t>No</w:t>
            </w:r>
          </w:p>
        </w:tc>
      </w:tr>
      <w:tr w:rsidR="00D47ED2" w:rsidRPr="006F5FD6" w14:paraId="7AFD0468" w14:textId="77777777" w:rsidTr="007717C6">
        <w:trPr>
          <w:trHeight w:val="827"/>
        </w:trPr>
        <w:tc>
          <w:tcPr>
            <w:tcW w:w="583" w:type="dxa"/>
            <w:shd w:val="clear" w:color="auto" w:fill="D9D9D9" w:themeFill="background1" w:themeFillShade="D9"/>
          </w:tcPr>
          <w:p w14:paraId="7C7E3ED2" w14:textId="77777777" w:rsidR="00D47ED2" w:rsidRPr="006F5FD6" w:rsidRDefault="00D47ED2" w:rsidP="007E17AA">
            <w:pPr>
              <w:pStyle w:val="BodyText"/>
              <w:spacing w:after="0"/>
              <w:ind w:right="-342"/>
              <w:rPr>
                <w:rFonts w:asciiTheme="minorHAnsi" w:hAnsiTheme="minorHAnsi"/>
                <w:sz w:val="20"/>
                <w:szCs w:val="20"/>
              </w:rPr>
            </w:pPr>
            <w:r w:rsidRPr="006F5FD6">
              <w:rPr>
                <w:rFonts w:asciiTheme="minorHAnsi" w:hAnsiTheme="minorHAnsi"/>
                <w:sz w:val="20"/>
                <w:szCs w:val="20"/>
              </w:rPr>
              <w:t>1</w:t>
            </w:r>
          </w:p>
        </w:tc>
        <w:tc>
          <w:tcPr>
            <w:tcW w:w="11178" w:type="dxa"/>
            <w:gridSpan w:val="3"/>
            <w:shd w:val="clear" w:color="auto" w:fill="F2F2F2" w:themeFill="background1" w:themeFillShade="F2"/>
          </w:tcPr>
          <w:p w14:paraId="123CECE3" w14:textId="2AFF749F" w:rsidR="00D47ED2" w:rsidRPr="006F5FD6" w:rsidRDefault="00D47ED2" w:rsidP="00322CE2">
            <w:pPr>
              <w:pStyle w:val="BodyText"/>
              <w:spacing w:after="0"/>
              <w:rPr>
                <w:rFonts w:asciiTheme="minorHAnsi" w:hAnsiTheme="minorHAnsi"/>
                <w:sz w:val="20"/>
                <w:szCs w:val="20"/>
              </w:rPr>
            </w:pPr>
            <w:r w:rsidRPr="006F5FD6">
              <w:rPr>
                <w:rFonts w:asciiTheme="minorHAnsi" w:hAnsiTheme="minorHAnsi"/>
                <w:sz w:val="20"/>
                <w:szCs w:val="20"/>
              </w:rPr>
              <w:t>The Tenderer</w:t>
            </w:r>
            <w:r w:rsidR="00322CE2" w:rsidRPr="006F5FD6">
              <w:rPr>
                <w:rFonts w:asciiTheme="minorHAnsi" w:hAnsiTheme="minorHAnsi"/>
                <w:sz w:val="20"/>
                <w:szCs w:val="20"/>
              </w:rPr>
              <w:t xml:space="preserve"> </w:t>
            </w:r>
            <w:r w:rsidRPr="006F5FD6">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1134" w:type="dxa"/>
          </w:tcPr>
          <w:p w14:paraId="465877D6" w14:textId="77777777" w:rsidR="00D47ED2" w:rsidRPr="006F5FD6" w:rsidRDefault="00D47ED2" w:rsidP="007E17AA">
            <w:pPr>
              <w:pStyle w:val="BodyText"/>
              <w:spacing w:after="0"/>
              <w:ind w:right="-342"/>
              <w:jc w:val="center"/>
              <w:rPr>
                <w:rFonts w:asciiTheme="minorHAnsi" w:hAnsiTheme="minorHAnsi"/>
                <w:sz w:val="20"/>
                <w:szCs w:val="20"/>
              </w:rPr>
            </w:pPr>
          </w:p>
        </w:tc>
        <w:tc>
          <w:tcPr>
            <w:tcW w:w="1275" w:type="dxa"/>
          </w:tcPr>
          <w:p w14:paraId="4AFA2F7F" w14:textId="77777777" w:rsidR="00D47ED2" w:rsidRPr="006F5FD6" w:rsidRDefault="00D47ED2" w:rsidP="007E17AA">
            <w:pPr>
              <w:pStyle w:val="BodyText"/>
              <w:spacing w:after="0"/>
              <w:ind w:right="-342"/>
              <w:jc w:val="center"/>
              <w:rPr>
                <w:rFonts w:asciiTheme="minorHAnsi" w:hAnsiTheme="minorHAnsi"/>
                <w:sz w:val="20"/>
                <w:szCs w:val="20"/>
              </w:rPr>
            </w:pPr>
          </w:p>
        </w:tc>
      </w:tr>
      <w:tr w:rsidR="00D47ED2" w:rsidRPr="006F5FD6" w14:paraId="3BA82F2D" w14:textId="77777777" w:rsidTr="007717C6">
        <w:tc>
          <w:tcPr>
            <w:tcW w:w="583" w:type="dxa"/>
            <w:shd w:val="clear" w:color="auto" w:fill="D9D9D9" w:themeFill="background1" w:themeFillShade="D9"/>
          </w:tcPr>
          <w:p w14:paraId="579F11DA" w14:textId="77777777" w:rsidR="00D47ED2" w:rsidRPr="006F5FD6" w:rsidRDefault="00D47ED2" w:rsidP="007E17AA">
            <w:pPr>
              <w:pStyle w:val="BodyText"/>
              <w:spacing w:after="0"/>
              <w:ind w:right="-342"/>
              <w:rPr>
                <w:rFonts w:asciiTheme="minorHAnsi" w:hAnsiTheme="minorHAnsi"/>
                <w:sz w:val="20"/>
                <w:szCs w:val="20"/>
              </w:rPr>
            </w:pPr>
            <w:r w:rsidRPr="006F5FD6">
              <w:rPr>
                <w:rFonts w:asciiTheme="minorHAnsi" w:hAnsiTheme="minorHAnsi"/>
                <w:sz w:val="20"/>
                <w:szCs w:val="20"/>
              </w:rPr>
              <w:t>2</w:t>
            </w:r>
          </w:p>
        </w:tc>
        <w:tc>
          <w:tcPr>
            <w:tcW w:w="11178" w:type="dxa"/>
            <w:gridSpan w:val="3"/>
            <w:shd w:val="clear" w:color="auto" w:fill="F2F2F2" w:themeFill="background1" w:themeFillShade="F2"/>
          </w:tcPr>
          <w:p w14:paraId="0C7CACA5" w14:textId="2316B61F" w:rsidR="00D47ED2" w:rsidRPr="006F5FD6" w:rsidRDefault="00D47ED2" w:rsidP="00322CE2">
            <w:pPr>
              <w:pStyle w:val="BodyText"/>
              <w:spacing w:after="0"/>
              <w:rPr>
                <w:rFonts w:asciiTheme="minorHAnsi" w:hAnsiTheme="minorHAnsi"/>
                <w:sz w:val="20"/>
                <w:szCs w:val="20"/>
              </w:rPr>
            </w:pPr>
            <w:r w:rsidRPr="006F5FD6">
              <w:rPr>
                <w:rFonts w:asciiTheme="minorHAnsi" w:hAnsiTheme="minorHAnsi"/>
                <w:sz w:val="20"/>
                <w:szCs w:val="20"/>
              </w:rPr>
              <w:t>The Tenderer</w:t>
            </w:r>
            <w:r w:rsidR="00322CE2" w:rsidRPr="006F5FD6">
              <w:rPr>
                <w:rFonts w:asciiTheme="minorHAnsi" w:hAnsiTheme="minorHAnsi"/>
                <w:sz w:val="20"/>
                <w:szCs w:val="20"/>
              </w:rPr>
              <w:t xml:space="preserve"> </w:t>
            </w:r>
            <w:r w:rsidRPr="006F5FD6">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1134" w:type="dxa"/>
          </w:tcPr>
          <w:p w14:paraId="25F7DE41" w14:textId="77777777" w:rsidR="00D47ED2" w:rsidRPr="006F5FD6" w:rsidRDefault="00D47ED2" w:rsidP="007E17AA">
            <w:pPr>
              <w:pStyle w:val="BodyText"/>
              <w:spacing w:after="0"/>
              <w:ind w:right="-342"/>
              <w:jc w:val="center"/>
              <w:rPr>
                <w:rFonts w:asciiTheme="minorHAnsi" w:hAnsiTheme="minorHAnsi"/>
                <w:sz w:val="20"/>
                <w:szCs w:val="20"/>
              </w:rPr>
            </w:pPr>
          </w:p>
        </w:tc>
        <w:tc>
          <w:tcPr>
            <w:tcW w:w="1275" w:type="dxa"/>
          </w:tcPr>
          <w:p w14:paraId="311632D0" w14:textId="77777777" w:rsidR="00D47ED2" w:rsidRPr="006F5FD6" w:rsidRDefault="00D47ED2" w:rsidP="007E17AA">
            <w:pPr>
              <w:pStyle w:val="BodyText"/>
              <w:spacing w:after="0"/>
              <w:ind w:right="-342"/>
              <w:jc w:val="center"/>
              <w:rPr>
                <w:rFonts w:asciiTheme="minorHAnsi" w:hAnsiTheme="minorHAnsi"/>
                <w:sz w:val="20"/>
                <w:szCs w:val="20"/>
              </w:rPr>
            </w:pPr>
          </w:p>
        </w:tc>
      </w:tr>
      <w:tr w:rsidR="00D47ED2" w:rsidRPr="006F5FD6" w14:paraId="20B19284" w14:textId="77777777" w:rsidTr="007717C6">
        <w:tc>
          <w:tcPr>
            <w:tcW w:w="583" w:type="dxa"/>
            <w:shd w:val="clear" w:color="auto" w:fill="D9D9D9" w:themeFill="background1" w:themeFillShade="D9"/>
          </w:tcPr>
          <w:p w14:paraId="3E26B47A" w14:textId="77777777" w:rsidR="00D47ED2" w:rsidRPr="006F5FD6" w:rsidRDefault="00D47ED2" w:rsidP="007E17AA">
            <w:pPr>
              <w:pStyle w:val="BodyText"/>
              <w:spacing w:after="0"/>
              <w:ind w:right="-342"/>
              <w:rPr>
                <w:rFonts w:asciiTheme="minorHAnsi" w:hAnsiTheme="minorHAnsi"/>
                <w:sz w:val="20"/>
                <w:szCs w:val="20"/>
              </w:rPr>
            </w:pPr>
            <w:r w:rsidRPr="006F5FD6">
              <w:rPr>
                <w:rFonts w:asciiTheme="minorHAnsi" w:hAnsiTheme="minorHAnsi"/>
                <w:sz w:val="20"/>
                <w:szCs w:val="20"/>
              </w:rPr>
              <w:t>3</w:t>
            </w:r>
          </w:p>
        </w:tc>
        <w:tc>
          <w:tcPr>
            <w:tcW w:w="11178" w:type="dxa"/>
            <w:gridSpan w:val="3"/>
            <w:shd w:val="clear" w:color="auto" w:fill="F2F2F2" w:themeFill="background1" w:themeFillShade="F2"/>
          </w:tcPr>
          <w:p w14:paraId="6DE69212" w14:textId="64A53DD3" w:rsidR="00D47ED2" w:rsidRPr="006F5FD6" w:rsidRDefault="00322CE2" w:rsidP="00322CE2">
            <w:pPr>
              <w:pStyle w:val="BodyText"/>
              <w:spacing w:after="0"/>
              <w:rPr>
                <w:rFonts w:asciiTheme="minorHAnsi" w:hAnsiTheme="minorHAnsi"/>
                <w:sz w:val="20"/>
                <w:szCs w:val="20"/>
              </w:rPr>
            </w:pPr>
            <w:r w:rsidRPr="006F5FD6">
              <w:rPr>
                <w:rFonts w:asciiTheme="minorHAnsi" w:hAnsiTheme="minorHAnsi"/>
                <w:sz w:val="20"/>
                <w:szCs w:val="20"/>
              </w:rPr>
              <w:t>The Tenderer</w:t>
            </w:r>
            <w:r w:rsidR="00D47ED2" w:rsidRPr="006F5FD6">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1134" w:type="dxa"/>
          </w:tcPr>
          <w:p w14:paraId="417EB001" w14:textId="77777777" w:rsidR="00D47ED2" w:rsidRPr="006F5FD6" w:rsidRDefault="00D47ED2" w:rsidP="007E17AA">
            <w:pPr>
              <w:pStyle w:val="BodyText"/>
              <w:spacing w:after="0"/>
              <w:ind w:right="-342"/>
              <w:jc w:val="center"/>
              <w:rPr>
                <w:rFonts w:asciiTheme="minorHAnsi" w:hAnsiTheme="minorHAnsi"/>
                <w:sz w:val="20"/>
                <w:szCs w:val="20"/>
              </w:rPr>
            </w:pPr>
          </w:p>
        </w:tc>
        <w:tc>
          <w:tcPr>
            <w:tcW w:w="1275" w:type="dxa"/>
          </w:tcPr>
          <w:p w14:paraId="3432ECC2" w14:textId="77777777" w:rsidR="00D47ED2" w:rsidRPr="006F5FD6" w:rsidRDefault="00D47ED2" w:rsidP="007E17AA">
            <w:pPr>
              <w:pStyle w:val="BodyText"/>
              <w:spacing w:after="0"/>
              <w:ind w:right="-342"/>
              <w:jc w:val="center"/>
              <w:rPr>
                <w:rFonts w:asciiTheme="minorHAnsi" w:hAnsiTheme="minorHAnsi"/>
                <w:sz w:val="20"/>
                <w:szCs w:val="20"/>
              </w:rPr>
            </w:pPr>
          </w:p>
        </w:tc>
      </w:tr>
      <w:tr w:rsidR="00D47ED2" w:rsidRPr="006F5FD6" w14:paraId="45431617" w14:textId="77777777" w:rsidTr="007717C6">
        <w:tc>
          <w:tcPr>
            <w:tcW w:w="583" w:type="dxa"/>
            <w:shd w:val="clear" w:color="auto" w:fill="D9D9D9" w:themeFill="background1" w:themeFillShade="D9"/>
          </w:tcPr>
          <w:p w14:paraId="574E82BB" w14:textId="77777777" w:rsidR="00D47ED2" w:rsidRPr="006F5FD6" w:rsidRDefault="00D47ED2" w:rsidP="007E17AA">
            <w:pPr>
              <w:pStyle w:val="BodyText"/>
              <w:spacing w:after="0"/>
              <w:ind w:right="-342"/>
              <w:rPr>
                <w:rFonts w:asciiTheme="minorHAnsi" w:hAnsiTheme="minorHAnsi"/>
                <w:sz w:val="20"/>
                <w:szCs w:val="20"/>
              </w:rPr>
            </w:pPr>
            <w:r w:rsidRPr="006F5FD6">
              <w:rPr>
                <w:rFonts w:asciiTheme="minorHAnsi" w:hAnsiTheme="minorHAnsi"/>
                <w:sz w:val="20"/>
                <w:szCs w:val="20"/>
              </w:rPr>
              <w:t>4</w:t>
            </w:r>
          </w:p>
        </w:tc>
        <w:tc>
          <w:tcPr>
            <w:tcW w:w="11178" w:type="dxa"/>
            <w:gridSpan w:val="3"/>
            <w:shd w:val="clear" w:color="auto" w:fill="F2F2F2" w:themeFill="background1" w:themeFillShade="F2"/>
          </w:tcPr>
          <w:p w14:paraId="79FA2349" w14:textId="0CFC0C6C" w:rsidR="00D47ED2" w:rsidRPr="006F5FD6" w:rsidRDefault="00D47ED2" w:rsidP="00322CE2">
            <w:pPr>
              <w:pStyle w:val="BodyText"/>
              <w:spacing w:after="0"/>
              <w:rPr>
                <w:rFonts w:asciiTheme="minorHAnsi" w:hAnsiTheme="minorHAnsi"/>
                <w:sz w:val="20"/>
                <w:szCs w:val="20"/>
              </w:rPr>
            </w:pPr>
            <w:r w:rsidRPr="006F5FD6">
              <w:rPr>
                <w:rFonts w:asciiTheme="minorHAnsi" w:hAnsiTheme="minorHAnsi"/>
                <w:sz w:val="20"/>
                <w:szCs w:val="20"/>
              </w:rPr>
              <w:t>The Tenderer</w:t>
            </w:r>
            <w:r w:rsidR="00322CE2" w:rsidRPr="006F5FD6">
              <w:rPr>
                <w:rFonts w:asciiTheme="minorHAnsi" w:hAnsiTheme="minorHAnsi"/>
                <w:sz w:val="20"/>
                <w:szCs w:val="20"/>
              </w:rPr>
              <w:t xml:space="preserve"> </w:t>
            </w:r>
            <w:r w:rsidRPr="006F5FD6">
              <w:rPr>
                <w:rFonts w:asciiTheme="minorHAnsi" w:hAnsiTheme="minorHAnsi"/>
                <w:sz w:val="20"/>
                <w:szCs w:val="20"/>
              </w:rPr>
              <w:t>has not fulfilled its obligations relating to the payment of taxes or social security contributions in Ireland or any other State i</w:t>
            </w:r>
            <w:r w:rsidR="0055785C" w:rsidRPr="006F5FD6">
              <w:rPr>
                <w:rFonts w:asciiTheme="minorHAnsi" w:hAnsiTheme="minorHAnsi"/>
                <w:sz w:val="20"/>
                <w:szCs w:val="20"/>
              </w:rPr>
              <w:t>n which the tenderer is located</w:t>
            </w:r>
          </w:p>
        </w:tc>
        <w:tc>
          <w:tcPr>
            <w:tcW w:w="1134" w:type="dxa"/>
          </w:tcPr>
          <w:p w14:paraId="0C28A22E" w14:textId="77777777" w:rsidR="00D47ED2" w:rsidRPr="006F5FD6" w:rsidRDefault="00D47ED2" w:rsidP="007E17AA">
            <w:pPr>
              <w:pStyle w:val="BodyText"/>
              <w:spacing w:after="0"/>
              <w:ind w:right="-342"/>
              <w:jc w:val="center"/>
              <w:rPr>
                <w:rFonts w:asciiTheme="minorHAnsi" w:hAnsiTheme="minorHAnsi"/>
                <w:sz w:val="20"/>
                <w:szCs w:val="20"/>
              </w:rPr>
            </w:pPr>
          </w:p>
        </w:tc>
        <w:tc>
          <w:tcPr>
            <w:tcW w:w="1275" w:type="dxa"/>
          </w:tcPr>
          <w:p w14:paraId="0DE27F87" w14:textId="77777777" w:rsidR="00D47ED2" w:rsidRPr="006F5FD6" w:rsidRDefault="00D47ED2" w:rsidP="007E17AA">
            <w:pPr>
              <w:pStyle w:val="BodyText"/>
              <w:spacing w:after="0"/>
              <w:ind w:right="-342"/>
              <w:jc w:val="center"/>
              <w:rPr>
                <w:rFonts w:asciiTheme="minorHAnsi" w:hAnsiTheme="minorHAnsi"/>
                <w:sz w:val="20"/>
                <w:szCs w:val="20"/>
              </w:rPr>
            </w:pPr>
          </w:p>
        </w:tc>
      </w:tr>
      <w:tr w:rsidR="00D47ED2" w:rsidRPr="006F5FD6" w14:paraId="2B14CA6E" w14:textId="77777777" w:rsidTr="007717C6">
        <w:tc>
          <w:tcPr>
            <w:tcW w:w="583" w:type="dxa"/>
            <w:shd w:val="clear" w:color="auto" w:fill="D9D9D9" w:themeFill="background1" w:themeFillShade="D9"/>
          </w:tcPr>
          <w:p w14:paraId="39B3451A" w14:textId="77777777" w:rsidR="00D47ED2" w:rsidRPr="006F5FD6" w:rsidRDefault="00D47ED2" w:rsidP="007E17AA">
            <w:pPr>
              <w:pStyle w:val="BodyText"/>
              <w:spacing w:after="0"/>
              <w:ind w:right="-342"/>
              <w:rPr>
                <w:rFonts w:asciiTheme="minorHAnsi" w:hAnsiTheme="minorHAnsi"/>
                <w:sz w:val="20"/>
                <w:szCs w:val="20"/>
              </w:rPr>
            </w:pPr>
            <w:r w:rsidRPr="006F5FD6">
              <w:rPr>
                <w:rFonts w:asciiTheme="minorHAnsi" w:hAnsiTheme="minorHAnsi"/>
                <w:sz w:val="20"/>
                <w:szCs w:val="20"/>
              </w:rPr>
              <w:lastRenderedPageBreak/>
              <w:t>5</w:t>
            </w:r>
          </w:p>
        </w:tc>
        <w:tc>
          <w:tcPr>
            <w:tcW w:w="11178" w:type="dxa"/>
            <w:gridSpan w:val="3"/>
            <w:shd w:val="clear" w:color="auto" w:fill="F2F2F2" w:themeFill="background1" w:themeFillShade="F2"/>
          </w:tcPr>
          <w:p w14:paraId="2D6EBAA2" w14:textId="269D8B2E" w:rsidR="00D47ED2" w:rsidRPr="006F5FD6" w:rsidRDefault="00322CE2" w:rsidP="00322CE2">
            <w:pPr>
              <w:pStyle w:val="BodyText"/>
              <w:spacing w:after="0"/>
              <w:rPr>
                <w:rFonts w:asciiTheme="minorHAnsi" w:hAnsiTheme="minorHAnsi"/>
                <w:sz w:val="20"/>
                <w:szCs w:val="20"/>
              </w:rPr>
            </w:pPr>
            <w:r w:rsidRPr="006F5FD6">
              <w:rPr>
                <w:rFonts w:asciiTheme="minorHAnsi" w:hAnsiTheme="minorHAnsi"/>
                <w:sz w:val="20"/>
                <w:szCs w:val="20"/>
              </w:rPr>
              <w:t>The Tenderer</w:t>
            </w:r>
            <w:r w:rsidR="00D47ED2" w:rsidRPr="006F5FD6">
              <w:rPr>
                <w:rFonts w:asciiTheme="minorHAnsi" w:hAnsiTheme="minorHAnsi"/>
                <w:sz w:val="20"/>
                <w:szCs w:val="20"/>
              </w:rPr>
              <w:t>, a Director or Partner</w:t>
            </w:r>
            <w:r w:rsidR="0055785C" w:rsidRPr="006F5FD6">
              <w:rPr>
                <w:rFonts w:asciiTheme="minorHAnsi" w:hAnsiTheme="minorHAnsi"/>
                <w:sz w:val="20"/>
                <w:szCs w:val="20"/>
              </w:rPr>
              <w:t xml:space="preserve"> has been found guilty of fraud</w:t>
            </w:r>
          </w:p>
        </w:tc>
        <w:tc>
          <w:tcPr>
            <w:tcW w:w="1134" w:type="dxa"/>
          </w:tcPr>
          <w:p w14:paraId="0BFA9792" w14:textId="77777777" w:rsidR="00D47ED2" w:rsidRPr="006F5FD6" w:rsidRDefault="00D47ED2" w:rsidP="007E17AA">
            <w:pPr>
              <w:pStyle w:val="BodyText"/>
              <w:spacing w:after="0"/>
              <w:ind w:right="-342"/>
              <w:jc w:val="center"/>
              <w:rPr>
                <w:rFonts w:asciiTheme="minorHAnsi" w:hAnsiTheme="minorHAnsi"/>
                <w:sz w:val="20"/>
                <w:szCs w:val="20"/>
              </w:rPr>
            </w:pPr>
          </w:p>
        </w:tc>
        <w:tc>
          <w:tcPr>
            <w:tcW w:w="1275" w:type="dxa"/>
          </w:tcPr>
          <w:p w14:paraId="279570CA" w14:textId="77777777" w:rsidR="00D47ED2" w:rsidRPr="006F5FD6" w:rsidRDefault="00D47ED2" w:rsidP="007E17AA">
            <w:pPr>
              <w:pStyle w:val="BodyText"/>
              <w:spacing w:after="0"/>
              <w:ind w:right="-342"/>
              <w:jc w:val="center"/>
              <w:rPr>
                <w:rFonts w:asciiTheme="minorHAnsi" w:hAnsiTheme="minorHAnsi"/>
                <w:sz w:val="20"/>
                <w:szCs w:val="20"/>
              </w:rPr>
            </w:pPr>
          </w:p>
        </w:tc>
      </w:tr>
      <w:tr w:rsidR="00D47ED2" w:rsidRPr="006F5FD6" w14:paraId="3FFAEEC3" w14:textId="77777777" w:rsidTr="007717C6">
        <w:tc>
          <w:tcPr>
            <w:tcW w:w="583" w:type="dxa"/>
            <w:shd w:val="clear" w:color="auto" w:fill="D9D9D9" w:themeFill="background1" w:themeFillShade="D9"/>
          </w:tcPr>
          <w:p w14:paraId="57A697A8" w14:textId="77777777" w:rsidR="00D47ED2" w:rsidRPr="006F5FD6" w:rsidRDefault="00D47ED2" w:rsidP="007E17AA">
            <w:pPr>
              <w:pStyle w:val="BodyText"/>
              <w:spacing w:after="0"/>
              <w:ind w:right="-342"/>
              <w:rPr>
                <w:rFonts w:asciiTheme="minorHAnsi" w:hAnsiTheme="minorHAnsi"/>
                <w:sz w:val="20"/>
                <w:szCs w:val="20"/>
              </w:rPr>
            </w:pPr>
            <w:r w:rsidRPr="006F5FD6">
              <w:rPr>
                <w:rFonts w:asciiTheme="minorHAnsi" w:hAnsiTheme="minorHAnsi"/>
                <w:sz w:val="20"/>
                <w:szCs w:val="20"/>
              </w:rPr>
              <w:t>6</w:t>
            </w:r>
          </w:p>
        </w:tc>
        <w:tc>
          <w:tcPr>
            <w:tcW w:w="11178" w:type="dxa"/>
            <w:gridSpan w:val="3"/>
            <w:shd w:val="clear" w:color="auto" w:fill="F2F2F2" w:themeFill="background1" w:themeFillShade="F2"/>
          </w:tcPr>
          <w:p w14:paraId="2D14DCA0" w14:textId="539159B6" w:rsidR="00D47ED2" w:rsidRPr="006F5FD6" w:rsidRDefault="00D47ED2" w:rsidP="00322CE2">
            <w:pPr>
              <w:pStyle w:val="BodyText"/>
              <w:spacing w:after="0"/>
              <w:rPr>
                <w:rFonts w:asciiTheme="minorHAnsi" w:hAnsiTheme="minorHAnsi"/>
                <w:sz w:val="20"/>
                <w:szCs w:val="20"/>
              </w:rPr>
            </w:pPr>
            <w:r w:rsidRPr="006F5FD6">
              <w:rPr>
                <w:rFonts w:asciiTheme="minorHAnsi" w:hAnsiTheme="minorHAnsi"/>
                <w:sz w:val="20"/>
                <w:szCs w:val="20"/>
              </w:rPr>
              <w:t>The Tenderer, a Director or Partner has been found guilty of money laundering</w:t>
            </w:r>
          </w:p>
        </w:tc>
        <w:tc>
          <w:tcPr>
            <w:tcW w:w="1134" w:type="dxa"/>
          </w:tcPr>
          <w:p w14:paraId="1460C2BD" w14:textId="77777777" w:rsidR="00D47ED2" w:rsidRPr="006F5FD6" w:rsidRDefault="00D47ED2" w:rsidP="007E17AA">
            <w:pPr>
              <w:pStyle w:val="BodyText"/>
              <w:spacing w:after="0"/>
              <w:ind w:right="-342"/>
              <w:jc w:val="center"/>
              <w:rPr>
                <w:rFonts w:asciiTheme="minorHAnsi" w:hAnsiTheme="minorHAnsi"/>
                <w:sz w:val="20"/>
                <w:szCs w:val="20"/>
              </w:rPr>
            </w:pPr>
          </w:p>
        </w:tc>
        <w:tc>
          <w:tcPr>
            <w:tcW w:w="1275" w:type="dxa"/>
          </w:tcPr>
          <w:p w14:paraId="5F1B939E" w14:textId="77777777" w:rsidR="00D47ED2" w:rsidRPr="006F5FD6" w:rsidRDefault="00D47ED2" w:rsidP="007E17AA">
            <w:pPr>
              <w:pStyle w:val="BodyText"/>
              <w:spacing w:after="0"/>
              <w:ind w:right="-342"/>
              <w:jc w:val="center"/>
              <w:rPr>
                <w:rFonts w:asciiTheme="minorHAnsi" w:hAnsiTheme="minorHAnsi"/>
                <w:sz w:val="20"/>
                <w:szCs w:val="20"/>
              </w:rPr>
            </w:pPr>
          </w:p>
        </w:tc>
      </w:tr>
      <w:tr w:rsidR="00D47ED2" w:rsidRPr="006F5FD6" w14:paraId="44E123F9" w14:textId="77777777" w:rsidTr="007717C6">
        <w:tc>
          <w:tcPr>
            <w:tcW w:w="583" w:type="dxa"/>
            <w:shd w:val="clear" w:color="auto" w:fill="D9D9D9" w:themeFill="background1" w:themeFillShade="D9"/>
          </w:tcPr>
          <w:p w14:paraId="18A68AEE" w14:textId="77777777" w:rsidR="00D47ED2" w:rsidRPr="006F5FD6" w:rsidRDefault="00D47ED2" w:rsidP="007E17AA">
            <w:pPr>
              <w:pStyle w:val="BodyText"/>
              <w:spacing w:after="0"/>
              <w:ind w:right="-342"/>
              <w:rPr>
                <w:rFonts w:asciiTheme="minorHAnsi" w:hAnsiTheme="minorHAnsi"/>
                <w:sz w:val="20"/>
                <w:szCs w:val="20"/>
              </w:rPr>
            </w:pPr>
            <w:r w:rsidRPr="006F5FD6">
              <w:rPr>
                <w:rFonts w:asciiTheme="minorHAnsi" w:hAnsiTheme="minorHAnsi"/>
                <w:sz w:val="20"/>
                <w:szCs w:val="20"/>
              </w:rPr>
              <w:t>7</w:t>
            </w:r>
          </w:p>
        </w:tc>
        <w:tc>
          <w:tcPr>
            <w:tcW w:w="11178" w:type="dxa"/>
            <w:gridSpan w:val="3"/>
            <w:shd w:val="clear" w:color="auto" w:fill="F2F2F2" w:themeFill="background1" w:themeFillShade="F2"/>
          </w:tcPr>
          <w:p w14:paraId="482C8901" w14:textId="6C9B6459" w:rsidR="00D47ED2" w:rsidRPr="006F5FD6" w:rsidRDefault="00D47ED2" w:rsidP="00322CE2">
            <w:pPr>
              <w:pStyle w:val="BodyText"/>
              <w:spacing w:after="0"/>
              <w:rPr>
                <w:rFonts w:asciiTheme="minorHAnsi" w:hAnsiTheme="minorHAnsi"/>
                <w:sz w:val="20"/>
                <w:szCs w:val="20"/>
              </w:rPr>
            </w:pPr>
            <w:r w:rsidRPr="006F5FD6">
              <w:rPr>
                <w:rFonts w:asciiTheme="minorHAnsi" w:hAnsiTheme="minorHAnsi"/>
                <w:sz w:val="20"/>
                <w:szCs w:val="20"/>
              </w:rPr>
              <w:t xml:space="preserve">The Tenderer, a Director or Partner has </w:t>
            </w:r>
            <w:r w:rsidR="0055785C" w:rsidRPr="006F5FD6">
              <w:rPr>
                <w:rFonts w:asciiTheme="minorHAnsi" w:hAnsiTheme="minorHAnsi"/>
                <w:sz w:val="20"/>
                <w:szCs w:val="20"/>
              </w:rPr>
              <w:t>been found guilty of corruption</w:t>
            </w:r>
          </w:p>
        </w:tc>
        <w:tc>
          <w:tcPr>
            <w:tcW w:w="1134" w:type="dxa"/>
          </w:tcPr>
          <w:p w14:paraId="6F90BC35" w14:textId="77777777" w:rsidR="00D47ED2" w:rsidRPr="006F5FD6" w:rsidRDefault="00D47ED2" w:rsidP="007E17AA">
            <w:pPr>
              <w:pStyle w:val="BodyText"/>
              <w:spacing w:after="0"/>
              <w:ind w:right="-342"/>
              <w:jc w:val="center"/>
              <w:rPr>
                <w:rFonts w:asciiTheme="minorHAnsi" w:hAnsiTheme="minorHAnsi"/>
                <w:sz w:val="20"/>
                <w:szCs w:val="20"/>
              </w:rPr>
            </w:pPr>
          </w:p>
        </w:tc>
        <w:tc>
          <w:tcPr>
            <w:tcW w:w="1275" w:type="dxa"/>
          </w:tcPr>
          <w:p w14:paraId="1E913D15" w14:textId="77777777" w:rsidR="00D47ED2" w:rsidRPr="006F5FD6" w:rsidRDefault="00D47ED2" w:rsidP="007E17AA">
            <w:pPr>
              <w:pStyle w:val="BodyText"/>
              <w:spacing w:after="0"/>
              <w:ind w:right="-342"/>
              <w:jc w:val="center"/>
              <w:rPr>
                <w:rFonts w:asciiTheme="minorHAnsi" w:hAnsiTheme="minorHAnsi"/>
                <w:sz w:val="20"/>
                <w:szCs w:val="20"/>
              </w:rPr>
            </w:pPr>
          </w:p>
        </w:tc>
      </w:tr>
      <w:tr w:rsidR="00D47ED2" w:rsidRPr="006F5FD6" w14:paraId="7D1EDDB5" w14:textId="77777777" w:rsidTr="007717C6">
        <w:trPr>
          <w:trHeight w:val="509"/>
        </w:trPr>
        <w:tc>
          <w:tcPr>
            <w:tcW w:w="583" w:type="dxa"/>
            <w:shd w:val="clear" w:color="auto" w:fill="D9D9D9" w:themeFill="background1" w:themeFillShade="D9"/>
          </w:tcPr>
          <w:p w14:paraId="0C2DDD07" w14:textId="77777777" w:rsidR="00D47ED2" w:rsidRPr="006F5FD6" w:rsidRDefault="00D47ED2" w:rsidP="007E17AA">
            <w:pPr>
              <w:pStyle w:val="BodyText"/>
              <w:spacing w:after="0"/>
              <w:ind w:right="-342"/>
              <w:rPr>
                <w:rFonts w:asciiTheme="minorHAnsi" w:hAnsiTheme="minorHAnsi"/>
                <w:sz w:val="20"/>
                <w:szCs w:val="20"/>
              </w:rPr>
            </w:pPr>
            <w:r w:rsidRPr="006F5FD6">
              <w:rPr>
                <w:rFonts w:asciiTheme="minorHAnsi" w:hAnsiTheme="minorHAnsi"/>
                <w:sz w:val="20"/>
                <w:szCs w:val="20"/>
              </w:rPr>
              <w:t>8</w:t>
            </w:r>
          </w:p>
        </w:tc>
        <w:tc>
          <w:tcPr>
            <w:tcW w:w="11178" w:type="dxa"/>
            <w:gridSpan w:val="3"/>
            <w:shd w:val="clear" w:color="auto" w:fill="F2F2F2" w:themeFill="background1" w:themeFillShade="F2"/>
          </w:tcPr>
          <w:p w14:paraId="568519A7" w14:textId="2B453952" w:rsidR="00D47ED2" w:rsidRPr="006F5FD6" w:rsidRDefault="00D47ED2" w:rsidP="00322CE2">
            <w:pPr>
              <w:pStyle w:val="BodyText"/>
              <w:spacing w:after="0"/>
              <w:rPr>
                <w:rFonts w:asciiTheme="minorHAnsi" w:hAnsiTheme="minorHAnsi"/>
                <w:sz w:val="20"/>
                <w:szCs w:val="20"/>
              </w:rPr>
            </w:pPr>
            <w:r w:rsidRPr="006F5FD6">
              <w:rPr>
                <w:rFonts w:asciiTheme="minorHAnsi" w:hAnsiTheme="minorHAnsi"/>
                <w:sz w:val="20"/>
                <w:szCs w:val="20"/>
              </w:rPr>
              <w:t>The Tenderer, a Director or Partner has been convicted of being a member of a criminal organisation</w:t>
            </w:r>
          </w:p>
        </w:tc>
        <w:tc>
          <w:tcPr>
            <w:tcW w:w="1134" w:type="dxa"/>
          </w:tcPr>
          <w:p w14:paraId="4B35F9C7" w14:textId="77777777" w:rsidR="00D47ED2" w:rsidRPr="006F5FD6" w:rsidRDefault="00D47ED2" w:rsidP="007E17AA">
            <w:pPr>
              <w:pStyle w:val="BodyText"/>
              <w:spacing w:after="0"/>
              <w:ind w:right="-342"/>
              <w:jc w:val="center"/>
              <w:rPr>
                <w:rFonts w:asciiTheme="minorHAnsi" w:hAnsiTheme="minorHAnsi"/>
                <w:sz w:val="20"/>
                <w:szCs w:val="20"/>
              </w:rPr>
            </w:pPr>
          </w:p>
        </w:tc>
        <w:tc>
          <w:tcPr>
            <w:tcW w:w="1275" w:type="dxa"/>
          </w:tcPr>
          <w:p w14:paraId="70BC2686" w14:textId="77777777" w:rsidR="00D47ED2" w:rsidRPr="006F5FD6" w:rsidRDefault="00D47ED2" w:rsidP="007E17AA">
            <w:pPr>
              <w:pStyle w:val="BodyText"/>
              <w:spacing w:after="0"/>
              <w:ind w:right="-342"/>
              <w:jc w:val="center"/>
              <w:rPr>
                <w:rFonts w:asciiTheme="minorHAnsi" w:hAnsiTheme="minorHAnsi"/>
                <w:sz w:val="20"/>
                <w:szCs w:val="20"/>
              </w:rPr>
            </w:pPr>
          </w:p>
        </w:tc>
      </w:tr>
      <w:tr w:rsidR="00F45308" w:rsidRPr="006F5FD6" w14:paraId="7A6EC997" w14:textId="77777777" w:rsidTr="007717C6">
        <w:trPr>
          <w:trHeight w:val="877"/>
        </w:trPr>
        <w:tc>
          <w:tcPr>
            <w:tcW w:w="583" w:type="dxa"/>
            <w:shd w:val="clear" w:color="auto" w:fill="D9D9D9" w:themeFill="background1" w:themeFillShade="D9"/>
          </w:tcPr>
          <w:p w14:paraId="090DA612" w14:textId="4CE2EEBB" w:rsidR="00F45308" w:rsidRPr="006F5FD6" w:rsidRDefault="00F45308" w:rsidP="001D2DEA">
            <w:pPr>
              <w:pStyle w:val="BodyText"/>
              <w:spacing w:after="0"/>
              <w:ind w:right="-342"/>
              <w:rPr>
                <w:rFonts w:asciiTheme="minorHAnsi" w:hAnsiTheme="minorHAnsi"/>
                <w:sz w:val="20"/>
                <w:szCs w:val="20"/>
              </w:rPr>
            </w:pPr>
            <w:r w:rsidRPr="006F5FD6">
              <w:rPr>
                <w:rFonts w:asciiTheme="minorHAnsi" w:hAnsiTheme="minorHAnsi"/>
                <w:sz w:val="20"/>
                <w:szCs w:val="20"/>
              </w:rPr>
              <w:t>9</w:t>
            </w:r>
          </w:p>
        </w:tc>
        <w:tc>
          <w:tcPr>
            <w:tcW w:w="11178" w:type="dxa"/>
            <w:gridSpan w:val="3"/>
            <w:shd w:val="clear" w:color="auto" w:fill="F2F2F2" w:themeFill="background1" w:themeFillShade="F2"/>
          </w:tcPr>
          <w:p w14:paraId="6BA8C399" w14:textId="5200D5BC" w:rsidR="00F45308" w:rsidRPr="006F5FD6" w:rsidRDefault="00F45308" w:rsidP="00F45308">
            <w:pPr>
              <w:rPr>
                <w:sz w:val="20"/>
                <w:szCs w:val="20"/>
              </w:rPr>
            </w:pPr>
            <w:r w:rsidRPr="006F5FD6">
              <w:rPr>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1134" w:type="dxa"/>
          </w:tcPr>
          <w:p w14:paraId="4464B43A" w14:textId="77777777" w:rsidR="00F45308" w:rsidRPr="006F5FD6" w:rsidRDefault="00F45308" w:rsidP="001D2DEA">
            <w:pPr>
              <w:pStyle w:val="BodyText"/>
              <w:spacing w:after="0"/>
              <w:ind w:right="-342"/>
              <w:jc w:val="center"/>
              <w:rPr>
                <w:rFonts w:asciiTheme="minorHAnsi" w:hAnsiTheme="minorHAnsi"/>
                <w:sz w:val="20"/>
                <w:szCs w:val="20"/>
              </w:rPr>
            </w:pPr>
          </w:p>
        </w:tc>
        <w:tc>
          <w:tcPr>
            <w:tcW w:w="1275" w:type="dxa"/>
          </w:tcPr>
          <w:p w14:paraId="6662E16C" w14:textId="77777777" w:rsidR="00F45308" w:rsidRPr="006F5FD6" w:rsidRDefault="00F45308" w:rsidP="001D2DEA">
            <w:pPr>
              <w:pStyle w:val="BodyText"/>
              <w:spacing w:after="0"/>
              <w:ind w:right="-342"/>
              <w:jc w:val="center"/>
              <w:rPr>
                <w:rFonts w:asciiTheme="minorHAnsi" w:hAnsiTheme="minorHAnsi"/>
                <w:sz w:val="20"/>
                <w:szCs w:val="20"/>
              </w:rPr>
            </w:pPr>
          </w:p>
        </w:tc>
      </w:tr>
      <w:tr w:rsidR="00D47ED2" w:rsidRPr="006F5FD6" w14:paraId="062BEEB5" w14:textId="77777777" w:rsidTr="007717C6">
        <w:trPr>
          <w:trHeight w:val="447"/>
        </w:trPr>
        <w:tc>
          <w:tcPr>
            <w:tcW w:w="583" w:type="dxa"/>
            <w:shd w:val="clear" w:color="auto" w:fill="D9D9D9" w:themeFill="background1" w:themeFillShade="D9"/>
          </w:tcPr>
          <w:p w14:paraId="242C72D9" w14:textId="3528CEB8" w:rsidR="00D47ED2" w:rsidRPr="006F5FD6" w:rsidRDefault="00F45308" w:rsidP="007E17AA">
            <w:pPr>
              <w:pStyle w:val="BodyText"/>
              <w:spacing w:after="0"/>
              <w:ind w:right="-342"/>
              <w:rPr>
                <w:rFonts w:asciiTheme="minorHAnsi" w:hAnsiTheme="minorHAnsi"/>
                <w:sz w:val="20"/>
                <w:szCs w:val="20"/>
              </w:rPr>
            </w:pPr>
            <w:r w:rsidRPr="006F5FD6">
              <w:rPr>
                <w:rFonts w:asciiTheme="minorHAnsi" w:hAnsiTheme="minorHAnsi"/>
                <w:sz w:val="20"/>
                <w:szCs w:val="20"/>
              </w:rPr>
              <w:t>10</w:t>
            </w:r>
          </w:p>
        </w:tc>
        <w:tc>
          <w:tcPr>
            <w:tcW w:w="11178" w:type="dxa"/>
            <w:gridSpan w:val="3"/>
            <w:shd w:val="clear" w:color="auto" w:fill="F2F2F2" w:themeFill="background1" w:themeFillShade="F2"/>
          </w:tcPr>
          <w:p w14:paraId="583EBFAE" w14:textId="1BAA203A" w:rsidR="00D47ED2" w:rsidRPr="006F5FD6" w:rsidRDefault="00D47ED2" w:rsidP="00322CE2">
            <w:pPr>
              <w:pStyle w:val="BodyText"/>
              <w:spacing w:after="0"/>
              <w:rPr>
                <w:rFonts w:asciiTheme="minorHAnsi" w:hAnsiTheme="minorHAnsi"/>
                <w:sz w:val="20"/>
                <w:szCs w:val="20"/>
              </w:rPr>
            </w:pPr>
            <w:r w:rsidRPr="006F5FD6">
              <w:rPr>
                <w:rFonts w:asciiTheme="minorHAnsi" w:hAnsiTheme="minorHAnsi"/>
                <w:sz w:val="20"/>
                <w:szCs w:val="20"/>
              </w:rPr>
              <w:t>The Tenderer</w:t>
            </w:r>
            <w:r w:rsidR="00322CE2" w:rsidRPr="006F5FD6">
              <w:rPr>
                <w:rFonts w:asciiTheme="minorHAnsi" w:hAnsiTheme="minorHAnsi"/>
                <w:sz w:val="20"/>
                <w:szCs w:val="20"/>
              </w:rPr>
              <w:t xml:space="preserve"> </w:t>
            </w:r>
            <w:r w:rsidRPr="006F5FD6">
              <w:rPr>
                <w:rFonts w:asciiTheme="minorHAnsi" w:hAnsiTheme="minorHAnsi"/>
                <w:sz w:val="20"/>
                <w:szCs w:val="20"/>
              </w:rPr>
              <w:t>has been guilty of serious misrepresentation in providing information to a public buying agency</w:t>
            </w:r>
          </w:p>
        </w:tc>
        <w:tc>
          <w:tcPr>
            <w:tcW w:w="1134" w:type="dxa"/>
          </w:tcPr>
          <w:p w14:paraId="7A4C4FAC" w14:textId="77777777" w:rsidR="00D47ED2" w:rsidRPr="006F5FD6" w:rsidRDefault="00D47ED2" w:rsidP="007E17AA">
            <w:pPr>
              <w:pStyle w:val="BodyText"/>
              <w:spacing w:after="0"/>
              <w:ind w:right="-342"/>
              <w:jc w:val="center"/>
              <w:rPr>
                <w:rFonts w:asciiTheme="minorHAnsi" w:hAnsiTheme="minorHAnsi"/>
                <w:sz w:val="20"/>
                <w:szCs w:val="20"/>
              </w:rPr>
            </w:pPr>
          </w:p>
        </w:tc>
        <w:tc>
          <w:tcPr>
            <w:tcW w:w="1275" w:type="dxa"/>
          </w:tcPr>
          <w:p w14:paraId="5C99750A" w14:textId="77777777" w:rsidR="00D47ED2" w:rsidRPr="006F5FD6" w:rsidRDefault="00D47ED2" w:rsidP="007E17AA">
            <w:pPr>
              <w:pStyle w:val="BodyText"/>
              <w:spacing w:after="0"/>
              <w:ind w:right="-342"/>
              <w:jc w:val="center"/>
              <w:rPr>
                <w:rFonts w:asciiTheme="minorHAnsi" w:hAnsiTheme="minorHAnsi"/>
                <w:sz w:val="20"/>
                <w:szCs w:val="20"/>
              </w:rPr>
            </w:pPr>
          </w:p>
        </w:tc>
      </w:tr>
      <w:tr w:rsidR="00D47ED2" w:rsidRPr="006F5FD6" w14:paraId="5B7EA3D6" w14:textId="77777777" w:rsidTr="007717C6">
        <w:tc>
          <w:tcPr>
            <w:tcW w:w="583" w:type="dxa"/>
            <w:shd w:val="clear" w:color="auto" w:fill="D9D9D9" w:themeFill="background1" w:themeFillShade="D9"/>
          </w:tcPr>
          <w:p w14:paraId="5E7142B6" w14:textId="00DBDFB1" w:rsidR="00D47ED2" w:rsidRPr="006F5FD6" w:rsidRDefault="00F45308" w:rsidP="007E17AA">
            <w:pPr>
              <w:pStyle w:val="BodyText"/>
              <w:spacing w:after="0"/>
              <w:ind w:right="-342"/>
              <w:rPr>
                <w:rFonts w:asciiTheme="minorHAnsi" w:hAnsiTheme="minorHAnsi"/>
                <w:sz w:val="20"/>
                <w:szCs w:val="20"/>
              </w:rPr>
            </w:pPr>
            <w:r w:rsidRPr="006F5FD6">
              <w:rPr>
                <w:rFonts w:asciiTheme="minorHAnsi" w:hAnsiTheme="minorHAnsi"/>
                <w:sz w:val="20"/>
                <w:szCs w:val="20"/>
              </w:rPr>
              <w:t>11</w:t>
            </w:r>
          </w:p>
        </w:tc>
        <w:tc>
          <w:tcPr>
            <w:tcW w:w="11178" w:type="dxa"/>
            <w:gridSpan w:val="3"/>
            <w:shd w:val="clear" w:color="auto" w:fill="F2F2F2" w:themeFill="background1" w:themeFillShade="F2"/>
          </w:tcPr>
          <w:p w14:paraId="3A19195C" w14:textId="428653A8" w:rsidR="00D47ED2" w:rsidRPr="006F5FD6" w:rsidRDefault="00D47ED2" w:rsidP="00322CE2">
            <w:pPr>
              <w:tabs>
                <w:tab w:val="left" w:pos="6946"/>
                <w:tab w:val="left" w:pos="7938"/>
              </w:tabs>
              <w:rPr>
                <w:sz w:val="20"/>
                <w:szCs w:val="20"/>
              </w:rPr>
            </w:pPr>
            <w:r w:rsidRPr="006F5FD6">
              <w:rPr>
                <w:sz w:val="20"/>
                <w:szCs w:val="20"/>
              </w:rPr>
              <w:t>The Tenderer</w:t>
            </w:r>
            <w:r w:rsidR="00322CE2" w:rsidRPr="006F5FD6">
              <w:rPr>
                <w:sz w:val="20"/>
                <w:szCs w:val="20"/>
              </w:rPr>
              <w:t xml:space="preserve"> </w:t>
            </w:r>
            <w:r w:rsidRPr="006F5FD6">
              <w:rPr>
                <w:sz w:val="20"/>
                <w:szCs w:val="20"/>
              </w:rPr>
              <w:t>has contrived to misrepresent its Health &amp; Safety information, Quality Assurance information, or any other information relevant to this application</w:t>
            </w:r>
          </w:p>
        </w:tc>
        <w:tc>
          <w:tcPr>
            <w:tcW w:w="1134" w:type="dxa"/>
          </w:tcPr>
          <w:p w14:paraId="6FEE9EB5" w14:textId="77777777" w:rsidR="00D47ED2" w:rsidRPr="006F5FD6" w:rsidRDefault="00D47ED2" w:rsidP="007E17AA">
            <w:pPr>
              <w:pStyle w:val="BodyText"/>
              <w:spacing w:after="0"/>
              <w:ind w:right="-342"/>
              <w:jc w:val="center"/>
              <w:rPr>
                <w:rFonts w:asciiTheme="minorHAnsi" w:hAnsiTheme="minorHAnsi"/>
                <w:sz w:val="20"/>
                <w:szCs w:val="20"/>
              </w:rPr>
            </w:pPr>
          </w:p>
        </w:tc>
        <w:tc>
          <w:tcPr>
            <w:tcW w:w="1275" w:type="dxa"/>
          </w:tcPr>
          <w:p w14:paraId="304B801D" w14:textId="77777777" w:rsidR="00D47ED2" w:rsidRPr="006F5FD6" w:rsidRDefault="00D47ED2" w:rsidP="007E17AA">
            <w:pPr>
              <w:pStyle w:val="BodyText"/>
              <w:spacing w:after="0"/>
              <w:ind w:right="-342"/>
              <w:jc w:val="center"/>
              <w:rPr>
                <w:rFonts w:asciiTheme="minorHAnsi" w:hAnsiTheme="minorHAnsi"/>
                <w:sz w:val="20"/>
                <w:szCs w:val="20"/>
              </w:rPr>
            </w:pPr>
          </w:p>
        </w:tc>
      </w:tr>
      <w:tr w:rsidR="00C717FE" w:rsidRPr="006F5FD6" w14:paraId="15C15FA1" w14:textId="77777777" w:rsidTr="007717C6">
        <w:tc>
          <w:tcPr>
            <w:tcW w:w="583" w:type="dxa"/>
            <w:shd w:val="clear" w:color="auto" w:fill="D9D9D9" w:themeFill="background1" w:themeFillShade="D9"/>
          </w:tcPr>
          <w:p w14:paraId="3E74FB55" w14:textId="4DB1E991" w:rsidR="00C717FE" w:rsidRPr="006F5FD6" w:rsidRDefault="00F45308" w:rsidP="007E17AA">
            <w:pPr>
              <w:pStyle w:val="BodyText"/>
              <w:spacing w:after="0"/>
              <w:ind w:right="-342"/>
              <w:rPr>
                <w:rFonts w:asciiTheme="minorHAnsi" w:hAnsiTheme="minorHAnsi"/>
                <w:sz w:val="20"/>
                <w:szCs w:val="20"/>
              </w:rPr>
            </w:pPr>
            <w:r w:rsidRPr="006F5FD6">
              <w:rPr>
                <w:rFonts w:asciiTheme="minorHAnsi" w:hAnsiTheme="minorHAnsi"/>
                <w:sz w:val="20"/>
                <w:szCs w:val="20"/>
              </w:rPr>
              <w:t>12</w:t>
            </w:r>
          </w:p>
        </w:tc>
        <w:tc>
          <w:tcPr>
            <w:tcW w:w="11178" w:type="dxa"/>
            <w:gridSpan w:val="3"/>
            <w:shd w:val="clear" w:color="auto" w:fill="F2F2F2" w:themeFill="background1" w:themeFillShade="F2"/>
          </w:tcPr>
          <w:p w14:paraId="28DAC27F" w14:textId="7DA7C2E9" w:rsidR="00C717FE" w:rsidRPr="006F5FD6" w:rsidRDefault="00C717FE" w:rsidP="00377D76">
            <w:pPr>
              <w:tabs>
                <w:tab w:val="left" w:pos="6946"/>
                <w:tab w:val="left" w:pos="7938"/>
              </w:tabs>
              <w:rPr>
                <w:sz w:val="20"/>
                <w:szCs w:val="20"/>
              </w:rPr>
            </w:pPr>
            <w:r w:rsidRPr="006F5FD6">
              <w:rPr>
                <w:sz w:val="20"/>
                <w:szCs w:val="20"/>
              </w:rPr>
              <w:t>The</w:t>
            </w:r>
            <w:r w:rsidR="00377D76" w:rsidRPr="006F5FD6">
              <w:rPr>
                <w:sz w:val="20"/>
                <w:szCs w:val="20"/>
              </w:rPr>
              <w:t xml:space="preserve"> Tenderer</w:t>
            </w:r>
            <w:r w:rsidRPr="006F5FD6">
              <w:rPr>
                <w:sz w:val="20"/>
                <w:szCs w:val="20"/>
              </w:rPr>
              <w:t xml:space="preserve"> has </w:t>
            </w:r>
            <w:r w:rsidR="00377D76" w:rsidRPr="006F5FD6">
              <w:rPr>
                <w:sz w:val="20"/>
                <w:szCs w:val="20"/>
              </w:rPr>
              <w:t>colluded</w:t>
            </w:r>
            <w:r w:rsidRPr="006F5FD6">
              <w:rPr>
                <w:sz w:val="20"/>
                <w:szCs w:val="20"/>
              </w:rPr>
              <w:t xml:space="preserve"> between themselves and other bidders (a bidding ring), </w:t>
            </w:r>
            <w:r w:rsidR="00377D76" w:rsidRPr="006F5FD6">
              <w:rPr>
                <w:sz w:val="20"/>
                <w:szCs w:val="20"/>
              </w:rPr>
              <w:t>and/or the Tenderer has had</w:t>
            </w:r>
            <w:r w:rsidRPr="006F5FD6">
              <w:rPr>
                <w:sz w:val="20"/>
                <w:szCs w:val="20"/>
              </w:rPr>
              <w:t xml:space="preserve"> improper contact or discussion</w:t>
            </w:r>
            <w:r w:rsidR="005D0EFD" w:rsidRPr="006F5FD6">
              <w:rPr>
                <w:sz w:val="20"/>
                <w:szCs w:val="20"/>
              </w:rPr>
              <w:t>s with any member of GOAL staff</w:t>
            </w:r>
            <w:r w:rsidR="00377D76" w:rsidRPr="006F5FD6">
              <w:rPr>
                <w:sz w:val="20"/>
                <w:szCs w:val="20"/>
              </w:rPr>
              <w:t xml:space="preserve"> and/</w:t>
            </w:r>
            <w:r w:rsidR="006A553A" w:rsidRPr="006F5FD6">
              <w:rPr>
                <w:sz w:val="20"/>
                <w:szCs w:val="20"/>
              </w:rPr>
              <w:t>or members of their family</w:t>
            </w:r>
          </w:p>
        </w:tc>
        <w:tc>
          <w:tcPr>
            <w:tcW w:w="1134" w:type="dxa"/>
          </w:tcPr>
          <w:p w14:paraId="6B645B13" w14:textId="77777777" w:rsidR="00C717FE" w:rsidRPr="006F5FD6" w:rsidRDefault="00C717FE" w:rsidP="007E17AA">
            <w:pPr>
              <w:pStyle w:val="BodyText"/>
              <w:spacing w:after="0"/>
              <w:ind w:right="-342"/>
              <w:jc w:val="center"/>
              <w:rPr>
                <w:rFonts w:asciiTheme="minorHAnsi" w:hAnsiTheme="minorHAnsi"/>
                <w:sz w:val="20"/>
                <w:szCs w:val="20"/>
              </w:rPr>
            </w:pPr>
          </w:p>
        </w:tc>
        <w:tc>
          <w:tcPr>
            <w:tcW w:w="1275" w:type="dxa"/>
          </w:tcPr>
          <w:p w14:paraId="0406D90C" w14:textId="77777777" w:rsidR="00C717FE" w:rsidRPr="006F5FD6" w:rsidRDefault="00C717FE" w:rsidP="007E17AA">
            <w:pPr>
              <w:pStyle w:val="BodyText"/>
              <w:spacing w:after="0"/>
              <w:ind w:right="-342"/>
              <w:jc w:val="center"/>
              <w:rPr>
                <w:rFonts w:asciiTheme="minorHAnsi" w:hAnsiTheme="minorHAnsi"/>
                <w:sz w:val="20"/>
                <w:szCs w:val="20"/>
              </w:rPr>
            </w:pPr>
          </w:p>
        </w:tc>
      </w:tr>
      <w:tr w:rsidR="005213A0" w:rsidRPr="006F5FD6" w14:paraId="7D5C7761" w14:textId="77777777" w:rsidTr="007717C6">
        <w:tc>
          <w:tcPr>
            <w:tcW w:w="583" w:type="dxa"/>
            <w:shd w:val="clear" w:color="auto" w:fill="D9D9D9" w:themeFill="background1" w:themeFillShade="D9"/>
          </w:tcPr>
          <w:p w14:paraId="076EFD60" w14:textId="04460A2F" w:rsidR="005D0EFD" w:rsidRPr="006F5FD6" w:rsidRDefault="00F45308" w:rsidP="007E17AA">
            <w:pPr>
              <w:pStyle w:val="BodyText"/>
              <w:spacing w:after="0"/>
              <w:ind w:right="-342"/>
              <w:rPr>
                <w:rFonts w:asciiTheme="minorHAnsi" w:hAnsiTheme="minorHAnsi"/>
                <w:sz w:val="20"/>
                <w:szCs w:val="20"/>
              </w:rPr>
            </w:pPr>
            <w:r w:rsidRPr="006F5FD6">
              <w:rPr>
                <w:rFonts w:asciiTheme="minorHAnsi" w:hAnsiTheme="minorHAnsi"/>
                <w:sz w:val="20"/>
                <w:szCs w:val="20"/>
              </w:rPr>
              <w:t>13</w:t>
            </w:r>
          </w:p>
        </w:tc>
        <w:tc>
          <w:tcPr>
            <w:tcW w:w="11178" w:type="dxa"/>
            <w:gridSpan w:val="3"/>
            <w:shd w:val="clear" w:color="auto" w:fill="F2F2F2" w:themeFill="background1" w:themeFillShade="F2"/>
          </w:tcPr>
          <w:p w14:paraId="47FB0AD1" w14:textId="60EDA3A9" w:rsidR="005213A0" w:rsidRPr="006F5FD6" w:rsidRDefault="005213A0" w:rsidP="00322CE2">
            <w:pPr>
              <w:jc w:val="both"/>
              <w:rPr>
                <w:sz w:val="20"/>
                <w:szCs w:val="20"/>
              </w:rPr>
            </w:pPr>
            <w:r w:rsidRPr="006F5FD6">
              <w:rPr>
                <w:sz w:val="20"/>
                <w:szCs w:val="20"/>
              </w:rPr>
              <w:t>The Tenderer</w:t>
            </w:r>
            <w:r w:rsidR="00322CE2" w:rsidRPr="006F5FD6">
              <w:rPr>
                <w:sz w:val="20"/>
                <w:szCs w:val="20"/>
              </w:rPr>
              <w:t xml:space="preserve"> </w:t>
            </w:r>
            <w:r w:rsidRPr="006F5FD6">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1134" w:type="dxa"/>
          </w:tcPr>
          <w:p w14:paraId="04DABD96" w14:textId="77777777" w:rsidR="005213A0" w:rsidRPr="006F5FD6" w:rsidRDefault="005213A0" w:rsidP="007E17AA">
            <w:pPr>
              <w:pStyle w:val="BodyText"/>
              <w:spacing w:after="0"/>
              <w:ind w:right="-342"/>
              <w:jc w:val="center"/>
              <w:rPr>
                <w:rFonts w:asciiTheme="minorHAnsi" w:hAnsiTheme="minorHAnsi"/>
                <w:sz w:val="20"/>
                <w:szCs w:val="20"/>
              </w:rPr>
            </w:pPr>
          </w:p>
        </w:tc>
        <w:tc>
          <w:tcPr>
            <w:tcW w:w="1275" w:type="dxa"/>
          </w:tcPr>
          <w:p w14:paraId="56A7C5CF" w14:textId="77777777" w:rsidR="005213A0" w:rsidRPr="006F5FD6" w:rsidRDefault="005213A0" w:rsidP="007E17AA">
            <w:pPr>
              <w:pStyle w:val="BodyText"/>
              <w:spacing w:after="0"/>
              <w:ind w:right="-342"/>
              <w:jc w:val="center"/>
              <w:rPr>
                <w:rFonts w:asciiTheme="minorHAnsi" w:hAnsiTheme="minorHAnsi"/>
                <w:sz w:val="20"/>
                <w:szCs w:val="20"/>
              </w:rPr>
            </w:pPr>
          </w:p>
        </w:tc>
      </w:tr>
      <w:tr w:rsidR="005213A0" w:rsidRPr="006F5FD6" w14:paraId="52BD6E77" w14:textId="77777777" w:rsidTr="007717C6">
        <w:tc>
          <w:tcPr>
            <w:tcW w:w="583" w:type="dxa"/>
            <w:shd w:val="clear" w:color="auto" w:fill="D9D9D9" w:themeFill="background1" w:themeFillShade="D9"/>
          </w:tcPr>
          <w:p w14:paraId="39879183" w14:textId="5951F101" w:rsidR="005213A0" w:rsidRPr="006F5FD6" w:rsidRDefault="00F45308" w:rsidP="007E17AA">
            <w:pPr>
              <w:pStyle w:val="BodyText"/>
              <w:spacing w:after="0"/>
              <w:ind w:right="-342"/>
              <w:rPr>
                <w:rFonts w:asciiTheme="minorHAnsi" w:hAnsiTheme="minorHAnsi"/>
                <w:sz w:val="20"/>
                <w:szCs w:val="20"/>
              </w:rPr>
            </w:pPr>
            <w:r w:rsidRPr="006F5FD6">
              <w:rPr>
                <w:rFonts w:asciiTheme="minorHAnsi" w:hAnsiTheme="minorHAnsi"/>
                <w:sz w:val="20"/>
                <w:szCs w:val="20"/>
              </w:rPr>
              <w:t>14</w:t>
            </w:r>
          </w:p>
        </w:tc>
        <w:tc>
          <w:tcPr>
            <w:tcW w:w="11178" w:type="dxa"/>
            <w:gridSpan w:val="3"/>
            <w:shd w:val="clear" w:color="auto" w:fill="F2F2F2" w:themeFill="background1" w:themeFillShade="F2"/>
          </w:tcPr>
          <w:p w14:paraId="20E62BA7" w14:textId="2C2B9040" w:rsidR="005213A0" w:rsidRPr="006F5FD6" w:rsidRDefault="009E35C0" w:rsidP="00322CE2">
            <w:pPr>
              <w:jc w:val="both"/>
              <w:rPr>
                <w:sz w:val="20"/>
                <w:szCs w:val="20"/>
              </w:rPr>
            </w:pPr>
            <w:r w:rsidRPr="006F5FD6">
              <w:rPr>
                <w:sz w:val="20"/>
                <w:szCs w:val="20"/>
              </w:rPr>
              <w:t>The Tenderer</w:t>
            </w:r>
            <w:r w:rsidR="00322CE2" w:rsidRPr="006F5FD6">
              <w:rPr>
                <w:sz w:val="20"/>
                <w:szCs w:val="20"/>
              </w:rPr>
              <w:t xml:space="preserve"> </w:t>
            </w:r>
            <w:r w:rsidRPr="006F5FD6">
              <w:rPr>
                <w:sz w:val="20"/>
                <w:szCs w:val="20"/>
              </w:rPr>
              <w:t>has procedures in place to ensure that subcontractors, if any are used for this contract, apply the same standards.</w:t>
            </w:r>
          </w:p>
        </w:tc>
        <w:tc>
          <w:tcPr>
            <w:tcW w:w="1134" w:type="dxa"/>
          </w:tcPr>
          <w:p w14:paraId="39257013" w14:textId="77777777" w:rsidR="005213A0" w:rsidRPr="006F5FD6" w:rsidRDefault="005213A0" w:rsidP="007E17AA">
            <w:pPr>
              <w:pStyle w:val="BodyText"/>
              <w:spacing w:after="0"/>
              <w:ind w:right="-342"/>
              <w:jc w:val="center"/>
              <w:rPr>
                <w:rFonts w:asciiTheme="minorHAnsi" w:hAnsiTheme="minorHAnsi"/>
                <w:sz w:val="20"/>
                <w:szCs w:val="20"/>
              </w:rPr>
            </w:pPr>
          </w:p>
        </w:tc>
        <w:tc>
          <w:tcPr>
            <w:tcW w:w="1275" w:type="dxa"/>
          </w:tcPr>
          <w:p w14:paraId="6C494A8A" w14:textId="77777777" w:rsidR="005213A0" w:rsidRPr="006F5FD6" w:rsidRDefault="005213A0" w:rsidP="007E17AA">
            <w:pPr>
              <w:pStyle w:val="BodyText"/>
              <w:spacing w:after="0"/>
              <w:ind w:right="-342"/>
              <w:jc w:val="center"/>
              <w:rPr>
                <w:rFonts w:asciiTheme="minorHAnsi" w:hAnsiTheme="minorHAnsi"/>
                <w:sz w:val="20"/>
                <w:szCs w:val="20"/>
              </w:rPr>
            </w:pPr>
          </w:p>
        </w:tc>
      </w:tr>
      <w:tr w:rsidR="005213A0" w:rsidRPr="006F5FD6" w14:paraId="16A974DB" w14:textId="77777777" w:rsidTr="007717C6">
        <w:trPr>
          <w:trHeight w:val="1753"/>
        </w:trPr>
        <w:tc>
          <w:tcPr>
            <w:tcW w:w="583" w:type="dxa"/>
            <w:shd w:val="clear" w:color="auto" w:fill="D9D9D9" w:themeFill="background1" w:themeFillShade="D9"/>
          </w:tcPr>
          <w:p w14:paraId="55CDB42E" w14:textId="561479AE" w:rsidR="005213A0" w:rsidRPr="006F5FD6" w:rsidRDefault="00F45308" w:rsidP="007E17AA">
            <w:pPr>
              <w:pStyle w:val="BodyText"/>
              <w:spacing w:after="0"/>
              <w:ind w:right="-342"/>
              <w:rPr>
                <w:rFonts w:asciiTheme="minorHAnsi" w:hAnsiTheme="minorHAnsi"/>
                <w:sz w:val="20"/>
                <w:szCs w:val="20"/>
              </w:rPr>
            </w:pPr>
            <w:r w:rsidRPr="006F5FD6">
              <w:rPr>
                <w:rFonts w:asciiTheme="minorHAnsi" w:hAnsiTheme="minorHAnsi"/>
                <w:sz w:val="20"/>
                <w:szCs w:val="20"/>
              </w:rPr>
              <w:t>15</w:t>
            </w:r>
          </w:p>
        </w:tc>
        <w:tc>
          <w:tcPr>
            <w:tcW w:w="11178" w:type="dxa"/>
            <w:gridSpan w:val="3"/>
            <w:shd w:val="clear" w:color="auto" w:fill="F2F2F2" w:themeFill="background1" w:themeFillShade="F2"/>
          </w:tcPr>
          <w:p w14:paraId="4F863009" w14:textId="21B86D08" w:rsidR="005213A0" w:rsidRPr="006F5FD6" w:rsidRDefault="009E35C0" w:rsidP="00322CE2">
            <w:pPr>
              <w:rPr>
                <w:sz w:val="20"/>
                <w:szCs w:val="20"/>
              </w:rPr>
            </w:pPr>
            <w:r w:rsidRPr="006F5FD6">
              <w:rPr>
                <w:sz w:val="20"/>
                <w:szCs w:val="20"/>
                <w:lang w:val="en-GB"/>
              </w:rPr>
              <w:t>Consistent with numerous United Nations Security Council resolutions including S/RES/1269 (1999), S/RES/1368 (2001) and S/RES/1373 (2001), GOAL is firmly comm</w:t>
            </w:r>
            <w:r w:rsidR="00DB3CEB">
              <w:rPr>
                <w:sz w:val="20"/>
                <w:szCs w:val="20"/>
                <w:lang w:val="en-GB"/>
              </w:rPr>
              <w:t>itt</w:t>
            </w:r>
            <w:r w:rsidRPr="006F5FD6">
              <w:rPr>
                <w:sz w:val="20"/>
                <w:szCs w:val="20"/>
                <w:lang w:val="en-GB"/>
              </w:rPr>
              <w:t xml:space="preserve">ed to the international fight against terrorism, </w:t>
            </w:r>
            <w:r w:rsidR="006559CC" w:rsidRPr="006F5FD6">
              <w:rPr>
                <w:sz w:val="20"/>
                <w:szCs w:val="20"/>
                <w:lang w:val="en-GB"/>
              </w:rPr>
              <w:t>and, against</w:t>
            </w:r>
            <w:r w:rsidRPr="006F5FD6">
              <w:rPr>
                <w:sz w:val="20"/>
                <w:szCs w:val="20"/>
                <w:lang w:val="en-GB"/>
              </w:rPr>
              <w:t xml:space="preserve"> the financing of terrorism. It is the policy of GOAL to seek to ensure that none of its funds are used, directly or indirectly, to provide support to individuals or enti</w:t>
            </w:r>
            <w:r w:rsidR="005D0EFD" w:rsidRPr="006F5FD6">
              <w:rPr>
                <w:sz w:val="20"/>
                <w:szCs w:val="20"/>
                <w:lang w:val="en-GB"/>
              </w:rPr>
              <w:t>ties associated with terrorism.</w:t>
            </w:r>
            <w:r w:rsidR="006A553A" w:rsidRPr="006F5FD6">
              <w:rPr>
                <w:sz w:val="20"/>
                <w:szCs w:val="20"/>
                <w:lang w:val="en-GB"/>
              </w:rPr>
              <w:t xml:space="preserve"> </w:t>
            </w:r>
            <w:r w:rsidRPr="006F5FD6">
              <w:rPr>
                <w:sz w:val="20"/>
                <w:szCs w:val="20"/>
                <w:lang w:val="en-GB"/>
              </w:rPr>
              <w:t xml:space="preserve">In accordance with this policy, </w:t>
            </w:r>
            <w:r w:rsidRPr="006F5FD6">
              <w:rPr>
                <w:b/>
                <w:bCs/>
                <w:sz w:val="20"/>
                <w:szCs w:val="20"/>
                <w:lang w:val="en-GB"/>
              </w:rPr>
              <w:t>the Tenderer</w:t>
            </w:r>
            <w:r w:rsidR="00322CE2" w:rsidRPr="006F5FD6">
              <w:rPr>
                <w:b/>
                <w:bCs/>
                <w:sz w:val="20"/>
                <w:szCs w:val="20"/>
                <w:lang w:val="en-GB"/>
              </w:rPr>
              <w:t xml:space="preserve"> </w:t>
            </w:r>
            <w:r w:rsidRPr="006F5FD6">
              <w:rPr>
                <w:b/>
                <w:bCs/>
                <w:sz w:val="20"/>
                <w:szCs w:val="20"/>
                <w:lang w:val="en-GB"/>
              </w:rPr>
              <w:t xml:space="preserve">undertakes to use </w:t>
            </w:r>
            <w:r w:rsidR="00377D76" w:rsidRPr="006F5FD6">
              <w:rPr>
                <w:b/>
                <w:bCs/>
                <w:sz w:val="20"/>
                <w:szCs w:val="20"/>
                <w:lang w:val="en-GB"/>
              </w:rPr>
              <w:t xml:space="preserve">all </w:t>
            </w:r>
            <w:r w:rsidRPr="006F5FD6">
              <w:rPr>
                <w:b/>
                <w:bCs/>
                <w:sz w:val="20"/>
                <w:szCs w:val="20"/>
                <w:lang w:val="en-GB"/>
              </w:rPr>
              <w:t>reasonable efforts to ensure that it does not provide support to individuals or entities</w:t>
            </w:r>
            <w:r w:rsidR="005D0EFD" w:rsidRPr="006F5FD6">
              <w:rPr>
                <w:b/>
                <w:bCs/>
                <w:sz w:val="20"/>
                <w:szCs w:val="20"/>
                <w:lang w:val="en-GB"/>
              </w:rPr>
              <w:t xml:space="preserve"> associated with terrorism</w:t>
            </w:r>
            <w:r w:rsidR="00377D76" w:rsidRPr="006F5FD6">
              <w:rPr>
                <w:b/>
                <w:bCs/>
                <w:sz w:val="20"/>
                <w:szCs w:val="20"/>
                <w:lang w:val="en-GB"/>
              </w:rPr>
              <w:t>.</w:t>
            </w:r>
          </w:p>
        </w:tc>
        <w:tc>
          <w:tcPr>
            <w:tcW w:w="1134" w:type="dxa"/>
          </w:tcPr>
          <w:p w14:paraId="69EDB59D" w14:textId="77777777" w:rsidR="005213A0" w:rsidRPr="006F5FD6" w:rsidRDefault="005213A0" w:rsidP="007E17AA">
            <w:pPr>
              <w:pStyle w:val="BodyText"/>
              <w:spacing w:after="0"/>
              <w:ind w:right="-342"/>
              <w:jc w:val="center"/>
              <w:rPr>
                <w:rFonts w:asciiTheme="minorHAnsi" w:hAnsiTheme="minorHAnsi"/>
                <w:sz w:val="20"/>
                <w:szCs w:val="20"/>
              </w:rPr>
            </w:pPr>
          </w:p>
        </w:tc>
        <w:tc>
          <w:tcPr>
            <w:tcW w:w="1275" w:type="dxa"/>
          </w:tcPr>
          <w:p w14:paraId="5F5D3AE6" w14:textId="77777777" w:rsidR="005213A0" w:rsidRPr="006F5FD6" w:rsidRDefault="005213A0" w:rsidP="007E17AA">
            <w:pPr>
              <w:pStyle w:val="BodyText"/>
              <w:spacing w:after="0"/>
              <w:ind w:right="-342"/>
              <w:jc w:val="center"/>
              <w:rPr>
                <w:rFonts w:asciiTheme="minorHAnsi" w:hAnsiTheme="minorHAnsi"/>
                <w:sz w:val="20"/>
                <w:szCs w:val="20"/>
              </w:rPr>
            </w:pPr>
          </w:p>
        </w:tc>
      </w:tr>
      <w:tr w:rsidR="007D56BD" w:rsidRPr="006F5FD6" w14:paraId="480FD815" w14:textId="77777777" w:rsidTr="007D56BD">
        <w:trPr>
          <w:gridAfter w:val="3"/>
          <w:wAfter w:w="3986" w:type="dxa"/>
        </w:trPr>
        <w:tc>
          <w:tcPr>
            <w:tcW w:w="10184" w:type="dxa"/>
            <w:gridSpan w:val="3"/>
            <w:shd w:val="clear" w:color="auto" w:fill="D9D9D9" w:themeFill="background1" w:themeFillShade="D9"/>
          </w:tcPr>
          <w:p w14:paraId="4546A6A1" w14:textId="77777777" w:rsidR="007D56BD" w:rsidRPr="006F5FD6" w:rsidRDefault="007D56BD" w:rsidP="007E17AA">
            <w:pPr>
              <w:pStyle w:val="BodyText"/>
              <w:spacing w:after="0"/>
              <w:ind w:right="-342"/>
              <w:rPr>
                <w:rFonts w:asciiTheme="minorHAnsi" w:hAnsiTheme="minorHAnsi"/>
                <w:sz w:val="20"/>
                <w:szCs w:val="20"/>
              </w:rPr>
            </w:pPr>
            <w:r w:rsidRPr="006F5FD6">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6F5FD6" w:rsidRDefault="007D56BD" w:rsidP="007E17AA">
            <w:pPr>
              <w:pStyle w:val="BodyText"/>
              <w:spacing w:after="0"/>
              <w:ind w:right="-125"/>
              <w:rPr>
                <w:rFonts w:asciiTheme="minorHAnsi" w:hAnsiTheme="minorHAnsi"/>
                <w:sz w:val="20"/>
                <w:szCs w:val="20"/>
              </w:rPr>
            </w:pPr>
            <w:r w:rsidRPr="006F5FD6">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6F5FD6" w14:paraId="7246D5A7" w14:textId="77777777" w:rsidTr="007D56BD">
        <w:trPr>
          <w:gridAfter w:val="3"/>
          <w:wAfter w:w="3986" w:type="dxa"/>
          <w:trHeight w:val="388"/>
        </w:trPr>
        <w:tc>
          <w:tcPr>
            <w:tcW w:w="2680" w:type="dxa"/>
            <w:gridSpan w:val="2"/>
            <w:shd w:val="clear" w:color="auto" w:fill="D9D9D9" w:themeFill="background1" w:themeFillShade="D9"/>
          </w:tcPr>
          <w:p w14:paraId="42A5597D" w14:textId="77777777" w:rsidR="00D47ED2" w:rsidRPr="006F5FD6" w:rsidRDefault="00D47ED2" w:rsidP="007E17AA">
            <w:pPr>
              <w:rPr>
                <w:sz w:val="20"/>
                <w:szCs w:val="20"/>
              </w:rPr>
            </w:pPr>
            <w:r w:rsidRPr="006F5FD6">
              <w:rPr>
                <w:sz w:val="20"/>
                <w:szCs w:val="20"/>
              </w:rPr>
              <w:t>Date</w:t>
            </w:r>
          </w:p>
        </w:tc>
        <w:tc>
          <w:tcPr>
            <w:tcW w:w="7504" w:type="dxa"/>
          </w:tcPr>
          <w:p w14:paraId="5C66E407" w14:textId="77777777" w:rsidR="00D47ED2" w:rsidRPr="006F5FD6" w:rsidRDefault="00D47ED2" w:rsidP="007E17AA">
            <w:pPr>
              <w:rPr>
                <w:sz w:val="20"/>
                <w:szCs w:val="20"/>
              </w:rPr>
            </w:pPr>
          </w:p>
        </w:tc>
      </w:tr>
      <w:tr w:rsidR="00D47ED2" w:rsidRPr="006F5FD6" w14:paraId="3A793910" w14:textId="77777777" w:rsidTr="007D56BD">
        <w:trPr>
          <w:gridAfter w:val="3"/>
          <w:wAfter w:w="3986" w:type="dxa"/>
          <w:trHeight w:val="388"/>
        </w:trPr>
        <w:tc>
          <w:tcPr>
            <w:tcW w:w="2680" w:type="dxa"/>
            <w:gridSpan w:val="2"/>
            <w:shd w:val="clear" w:color="auto" w:fill="D9D9D9" w:themeFill="background1" w:themeFillShade="D9"/>
          </w:tcPr>
          <w:p w14:paraId="227F6433" w14:textId="77777777" w:rsidR="00D47ED2" w:rsidRPr="006F5FD6" w:rsidRDefault="00D47ED2" w:rsidP="007E17AA">
            <w:pPr>
              <w:rPr>
                <w:sz w:val="20"/>
                <w:szCs w:val="20"/>
              </w:rPr>
            </w:pPr>
            <w:r w:rsidRPr="006F5FD6">
              <w:rPr>
                <w:sz w:val="20"/>
                <w:szCs w:val="20"/>
              </w:rPr>
              <w:t>Name</w:t>
            </w:r>
          </w:p>
        </w:tc>
        <w:tc>
          <w:tcPr>
            <w:tcW w:w="7504" w:type="dxa"/>
          </w:tcPr>
          <w:p w14:paraId="0C33CE2D" w14:textId="77777777" w:rsidR="00D47ED2" w:rsidRPr="006F5FD6" w:rsidRDefault="00D47ED2" w:rsidP="007E17AA">
            <w:pPr>
              <w:rPr>
                <w:sz w:val="20"/>
                <w:szCs w:val="20"/>
              </w:rPr>
            </w:pPr>
          </w:p>
        </w:tc>
      </w:tr>
      <w:tr w:rsidR="00D47ED2" w:rsidRPr="006F5FD6" w14:paraId="47D7C2C7" w14:textId="77777777" w:rsidTr="007D56BD">
        <w:trPr>
          <w:gridAfter w:val="3"/>
          <w:wAfter w:w="3986" w:type="dxa"/>
          <w:trHeight w:val="388"/>
        </w:trPr>
        <w:tc>
          <w:tcPr>
            <w:tcW w:w="2680" w:type="dxa"/>
            <w:gridSpan w:val="2"/>
            <w:shd w:val="clear" w:color="auto" w:fill="D9D9D9" w:themeFill="background1" w:themeFillShade="D9"/>
          </w:tcPr>
          <w:p w14:paraId="578EF4CD" w14:textId="77777777" w:rsidR="00D47ED2" w:rsidRPr="006F5FD6" w:rsidRDefault="00D47ED2" w:rsidP="007E17AA">
            <w:pPr>
              <w:rPr>
                <w:sz w:val="20"/>
                <w:szCs w:val="20"/>
              </w:rPr>
            </w:pPr>
            <w:r w:rsidRPr="006F5FD6">
              <w:rPr>
                <w:sz w:val="20"/>
                <w:szCs w:val="20"/>
              </w:rPr>
              <w:t>Position</w:t>
            </w:r>
          </w:p>
        </w:tc>
        <w:tc>
          <w:tcPr>
            <w:tcW w:w="7504" w:type="dxa"/>
          </w:tcPr>
          <w:p w14:paraId="22523C15" w14:textId="77777777" w:rsidR="0055785C" w:rsidRPr="006F5FD6" w:rsidRDefault="0055785C" w:rsidP="007E17AA">
            <w:pPr>
              <w:rPr>
                <w:sz w:val="20"/>
                <w:szCs w:val="20"/>
              </w:rPr>
            </w:pPr>
          </w:p>
        </w:tc>
      </w:tr>
      <w:tr w:rsidR="00D47ED2" w:rsidRPr="006F5FD6" w14:paraId="29AD9D6D" w14:textId="77777777" w:rsidTr="007D56BD">
        <w:trPr>
          <w:gridAfter w:val="3"/>
          <w:wAfter w:w="3986" w:type="dxa"/>
          <w:trHeight w:val="388"/>
        </w:trPr>
        <w:tc>
          <w:tcPr>
            <w:tcW w:w="2680" w:type="dxa"/>
            <w:gridSpan w:val="2"/>
            <w:shd w:val="clear" w:color="auto" w:fill="D9D9D9" w:themeFill="background1" w:themeFillShade="D9"/>
          </w:tcPr>
          <w:p w14:paraId="3B581B45" w14:textId="77777777" w:rsidR="00D47ED2" w:rsidRPr="006F5FD6" w:rsidRDefault="00D47ED2" w:rsidP="007E17AA">
            <w:pPr>
              <w:rPr>
                <w:sz w:val="20"/>
                <w:szCs w:val="20"/>
              </w:rPr>
            </w:pPr>
            <w:r w:rsidRPr="006F5FD6">
              <w:rPr>
                <w:sz w:val="20"/>
                <w:szCs w:val="20"/>
              </w:rPr>
              <w:t xml:space="preserve">Telephone number </w:t>
            </w:r>
          </w:p>
        </w:tc>
        <w:tc>
          <w:tcPr>
            <w:tcW w:w="7504" w:type="dxa"/>
          </w:tcPr>
          <w:p w14:paraId="3E1AEAC7" w14:textId="77777777" w:rsidR="00D47ED2" w:rsidRPr="006F5FD6" w:rsidRDefault="00D47ED2" w:rsidP="007E17AA">
            <w:pPr>
              <w:rPr>
                <w:sz w:val="20"/>
                <w:szCs w:val="20"/>
              </w:rPr>
            </w:pPr>
          </w:p>
        </w:tc>
      </w:tr>
      <w:tr w:rsidR="00D47ED2" w:rsidRPr="006F5FD6" w14:paraId="1528550D" w14:textId="77777777" w:rsidTr="007D56BD">
        <w:trPr>
          <w:gridAfter w:val="3"/>
          <w:wAfter w:w="3986" w:type="dxa"/>
          <w:trHeight w:val="388"/>
        </w:trPr>
        <w:tc>
          <w:tcPr>
            <w:tcW w:w="2680" w:type="dxa"/>
            <w:gridSpan w:val="2"/>
            <w:shd w:val="clear" w:color="auto" w:fill="D9D9D9" w:themeFill="background1" w:themeFillShade="D9"/>
          </w:tcPr>
          <w:p w14:paraId="047D1CDE" w14:textId="77777777" w:rsidR="00D47ED2" w:rsidRPr="006F5FD6" w:rsidRDefault="00D47ED2" w:rsidP="007E17AA">
            <w:pPr>
              <w:rPr>
                <w:sz w:val="20"/>
                <w:szCs w:val="20"/>
              </w:rPr>
            </w:pPr>
            <w:r w:rsidRPr="006F5FD6">
              <w:rPr>
                <w:sz w:val="20"/>
                <w:szCs w:val="20"/>
              </w:rPr>
              <w:t xml:space="preserve">Signature and </w:t>
            </w:r>
            <w:r w:rsidR="0055785C" w:rsidRPr="006F5FD6">
              <w:rPr>
                <w:sz w:val="20"/>
                <w:szCs w:val="20"/>
              </w:rPr>
              <w:t>f</w:t>
            </w:r>
            <w:r w:rsidRPr="006F5FD6">
              <w:rPr>
                <w:sz w:val="20"/>
                <w:szCs w:val="20"/>
              </w:rPr>
              <w:t>ull name</w:t>
            </w:r>
          </w:p>
        </w:tc>
        <w:tc>
          <w:tcPr>
            <w:tcW w:w="7504" w:type="dxa"/>
          </w:tcPr>
          <w:p w14:paraId="4EC921F3" w14:textId="77777777" w:rsidR="00D47ED2" w:rsidRPr="006F5FD6" w:rsidRDefault="00D47ED2" w:rsidP="007E17AA">
            <w:pPr>
              <w:rPr>
                <w:sz w:val="20"/>
                <w:szCs w:val="20"/>
              </w:rPr>
            </w:pPr>
          </w:p>
        </w:tc>
      </w:tr>
    </w:tbl>
    <w:p w14:paraId="1C35FA0B" w14:textId="77777777" w:rsidR="00BA68B2" w:rsidRPr="006F5FD6" w:rsidRDefault="00BA68B2" w:rsidP="00BA68B2">
      <w:pPr>
        <w:rPr>
          <w:rFonts w:eastAsiaTheme="majorEastAsia" w:cstheme="majorBidi"/>
          <w:color w:val="000000" w:themeColor="text1"/>
          <w:sz w:val="28"/>
          <w:szCs w:val="28"/>
        </w:rPr>
      </w:pPr>
      <w:bookmarkStart w:id="45" w:name="_Toc465935247"/>
      <w:bookmarkStart w:id="46" w:name="_Toc466022964"/>
      <w:r w:rsidRPr="006F5FD6">
        <w:br w:type="page"/>
      </w:r>
    </w:p>
    <w:p w14:paraId="6342FB53" w14:textId="4B33C5BE" w:rsidR="00BA68B2" w:rsidRPr="006F5FD6" w:rsidRDefault="00BA68B2" w:rsidP="002C1599">
      <w:pPr>
        <w:pStyle w:val="Heading1"/>
      </w:pPr>
      <w:r w:rsidRPr="006F5FD6">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6F5FD6" w14:paraId="587BBFAD" w14:textId="77777777" w:rsidTr="003E78E1">
        <w:tc>
          <w:tcPr>
            <w:tcW w:w="5000" w:type="pct"/>
            <w:gridSpan w:val="3"/>
            <w:tcBorders>
              <w:top w:val="nil"/>
              <w:left w:val="nil"/>
              <w:bottom w:val="nil"/>
              <w:right w:val="nil"/>
            </w:tcBorders>
          </w:tcPr>
          <w:p w14:paraId="5D662B33" w14:textId="77777777" w:rsidR="00BA68B2" w:rsidRPr="006F5FD6" w:rsidRDefault="00BA68B2" w:rsidP="003B0C0E">
            <w:pPr>
              <w:pStyle w:val="ListParagraph"/>
              <w:numPr>
                <w:ilvl w:val="6"/>
                <w:numId w:val="10"/>
              </w:numPr>
              <w:ind w:left="426"/>
              <w:rPr>
                <w:b/>
                <w:bCs/>
              </w:rPr>
            </w:pPr>
            <w:r w:rsidRPr="006F5FD6">
              <w:rPr>
                <w:b/>
                <w:bCs/>
              </w:rPr>
              <w:t>Turnover history</w:t>
            </w:r>
          </w:p>
          <w:p w14:paraId="339439D7" w14:textId="77777777" w:rsidR="00BA68B2" w:rsidRPr="006F5FD6" w:rsidRDefault="00BA68B2" w:rsidP="003E78E1">
            <w:pPr>
              <w:rPr>
                <w:b/>
                <w:bCs/>
              </w:rPr>
            </w:pPr>
          </w:p>
        </w:tc>
      </w:tr>
      <w:tr w:rsidR="00BA68B2" w:rsidRPr="006F5FD6" w14:paraId="5590CAA8" w14:textId="77777777" w:rsidTr="003E78E1">
        <w:tc>
          <w:tcPr>
            <w:tcW w:w="5000" w:type="pct"/>
            <w:gridSpan w:val="3"/>
            <w:tcBorders>
              <w:top w:val="nil"/>
              <w:left w:val="nil"/>
              <w:right w:val="nil"/>
            </w:tcBorders>
          </w:tcPr>
          <w:p w14:paraId="1E753022" w14:textId="34FCBFC4" w:rsidR="00BA68B2" w:rsidRPr="006F5FD6" w:rsidRDefault="00BA68B2" w:rsidP="008323E0">
            <w:pPr>
              <w:rPr>
                <w:b/>
                <w:bCs/>
              </w:rPr>
            </w:pPr>
            <w:r w:rsidRPr="006F5FD6">
              <w:rPr>
                <w:b/>
                <w:bCs/>
              </w:rPr>
              <w:t xml:space="preserve">Turnover figures </w:t>
            </w:r>
            <w:r w:rsidR="006C2943" w:rsidRPr="006F5FD6">
              <w:rPr>
                <w:b/>
                <w:bCs/>
              </w:rPr>
              <w:t>entered</w:t>
            </w:r>
            <w:r w:rsidRPr="006F5FD6">
              <w:rPr>
                <w:b/>
                <w:bCs/>
              </w:rPr>
              <w:t xml:space="preserve"> the table must be the total sales value before any deductions</w:t>
            </w:r>
          </w:p>
          <w:p w14:paraId="01D80E02" w14:textId="2A491F77" w:rsidR="00BA68B2" w:rsidRPr="006F5FD6" w:rsidRDefault="00BA68B2" w:rsidP="00CF09EE">
            <w:r w:rsidRPr="006F5FD6">
              <w:t xml:space="preserve">‘Turnover of related products’ is for companies </w:t>
            </w:r>
            <w:r w:rsidR="00CF09EE" w:rsidRPr="006F5FD6">
              <w:t>that provide items or services</w:t>
            </w:r>
            <w:r w:rsidRPr="006F5FD6">
              <w:t xml:space="preserve"> in multiple sectors</w:t>
            </w:r>
            <w:r w:rsidR="00CF09EE" w:rsidRPr="006F5FD6">
              <w:t>.</w:t>
            </w:r>
            <w:r w:rsidRPr="006F5FD6">
              <w:t xml:space="preserve"> </w:t>
            </w:r>
            <w:r w:rsidR="00CF09EE" w:rsidRPr="006F5FD6">
              <w:t>Please</w:t>
            </w:r>
            <w:r w:rsidRPr="006F5FD6">
              <w:t xml:space="preserve"> enter information on turnover of items or services </w:t>
            </w:r>
            <w:r w:rsidR="00CF09EE" w:rsidRPr="006F5FD6">
              <w:t xml:space="preserve">that are </w:t>
            </w:r>
            <w:r w:rsidRPr="006F5FD6">
              <w:t>similar in nature to the items or services requested u</w:t>
            </w:r>
            <w:r w:rsidR="00CF09EE" w:rsidRPr="006F5FD6">
              <w:t>nder this tender</w:t>
            </w:r>
            <w:r w:rsidRPr="006F5FD6">
              <w:t xml:space="preserve">. </w:t>
            </w:r>
          </w:p>
          <w:p w14:paraId="10C44B7E" w14:textId="77777777" w:rsidR="00BA68B2" w:rsidRPr="006F5FD6" w:rsidRDefault="00BA68B2" w:rsidP="003E78E1"/>
        </w:tc>
      </w:tr>
      <w:tr w:rsidR="00BA68B2" w:rsidRPr="006F5FD6" w14:paraId="188BA7B8" w14:textId="77777777" w:rsidTr="002C1599">
        <w:tc>
          <w:tcPr>
            <w:tcW w:w="1643" w:type="pct"/>
            <w:shd w:val="clear" w:color="auto" w:fill="D9D9D9" w:themeFill="background1" w:themeFillShade="D9"/>
          </w:tcPr>
          <w:p w14:paraId="2EBB7D7A" w14:textId="77777777" w:rsidR="00BA68B2" w:rsidRPr="006F5FD6" w:rsidRDefault="00BA68B2" w:rsidP="003E78E1">
            <w:pPr>
              <w:rPr>
                <w:b/>
                <w:bCs/>
              </w:rPr>
            </w:pPr>
            <w:r w:rsidRPr="006F5FD6">
              <w:rPr>
                <w:b/>
                <w:bCs/>
              </w:rPr>
              <w:t>Trading year</w:t>
            </w:r>
          </w:p>
        </w:tc>
        <w:tc>
          <w:tcPr>
            <w:tcW w:w="1679" w:type="pct"/>
            <w:shd w:val="clear" w:color="auto" w:fill="F2F2F2" w:themeFill="background1" w:themeFillShade="F2"/>
          </w:tcPr>
          <w:p w14:paraId="69C9811E" w14:textId="77777777" w:rsidR="00BA68B2" w:rsidRPr="006F5FD6" w:rsidRDefault="00BA68B2" w:rsidP="003E78E1">
            <w:pPr>
              <w:rPr>
                <w:b/>
                <w:bCs/>
              </w:rPr>
            </w:pPr>
            <w:r w:rsidRPr="006F5FD6">
              <w:rPr>
                <w:b/>
                <w:bCs/>
              </w:rPr>
              <w:t>Total turnover</w:t>
            </w:r>
          </w:p>
        </w:tc>
        <w:tc>
          <w:tcPr>
            <w:tcW w:w="1678" w:type="pct"/>
            <w:shd w:val="clear" w:color="auto" w:fill="F2F2F2" w:themeFill="background1" w:themeFillShade="F2"/>
          </w:tcPr>
          <w:p w14:paraId="726B46E5" w14:textId="77777777" w:rsidR="00BA68B2" w:rsidRPr="006F5FD6" w:rsidRDefault="00BA68B2" w:rsidP="003E78E1">
            <w:pPr>
              <w:rPr>
                <w:b/>
                <w:bCs/>
              </w:rPr>
            </w:pPr>
            <w:r w:rsidRPr="006F5FD6">
              <w:rPr>
                <w:b/>
                <w:bCs/>
              </w:rPr>
              <w:t>Turnover of related products</w:t>
            </w:r>
          </w:p>
        </w:tc>
      </w:tr>
      <w:tr w:rsidR="00BA68B2" w:rsidRPr="006F5FD6" w14:paraId="504FAAD4" w14:textId="77777777" w:rsidTr="002C1599">
        <w:tc>
          <w:tcPr>
            <w:tcW w:w="1643" w:type="pct"/>
            <w:shd w:val="clear" w:color="auto" w:fill="D9D9D9" w:themeFill="background1" w:themeFillShade="D9"/>
          </w:tcPr>
          <w:p w14:paraId="40AE004E" w14:textId="1BDD15FA" w:rsidR="00BA68B2" w:rsidRPr="006F5FD6" w:rsidRDefault="00BA68B2" w:rsidP="003E78E1">
            <w:pPr>
              <w:rPr>
                <w:b/>
                <w:bCs/>
              </w:rPr>
            </w:pPr>
            <w:r w:rsidRPr="006F5FD6">
              <w:rPr>
                <w:b/>
                <w:bCs/>
              </w:rPr>
              <w:t>201</w:t>
            </w:r>
            <w:r w:rsidR="00824803" w:rsidRPr="006F5FD6">
              <w:rPr>
                <w:b/>
                <w:bCs/>
              </w:rPr>
              <w:t>9</w:t>
            </w:r>
          </w:p>
        </w:tc>
        <w:tc>
          <w:tcPr>
            <w:tcW w:w="1679" w:type="pct"/>
          </w:tcPr>
          <w:p w14:paraId="6E4E8E98" w14:textId="77777777" w:rsidR="00BA68B2" w:rsidRPr="006F5FD6" w:rsidRDefault="00BA68B2" w:rsidP="003E78E1"/>
        </w:tc>
        <w:tc>
          <w:tcPr>
            <w:tcW w:w="1678" w:type="pct"/>
          </w:tcPr>
          <w:p w14:paraId="56C14A63" w14:textId="77777777" w:rsidR="00BA68B2" w:rsidRPr="006F5FD6" w:rsidRDefault="00BA68B2" w:rsidP="003E78E1"/>
        </w:tc>
      </w:tr>
      <w:tr w:rsidR="00BA68B2" w:rsidRPr="006F5FD6" w14:paraId="4B8D371F" w14:textId="77777777" w:rsidTr="002C1599">
        <w:tc>
          <w:tcPr>
            <w:tcW w:w="1643" w:type="pct"/>
            <w:shd w:val="clear" w:color="auto" w:fill="D9D9D9" w:themeFill="background1" w:themeFillShade="D9"/>
          </w:tcPr>
          <w:p w14:paraId="1B597251" w14:textId="31E07D14" w:rsidR="00BA68B2" w:rsidRPr="006F5FD6" w:rsidRDefault="00BA68B2" w:rsidP="003E78E1">
            <w:pPr>
              <w:rPr>
                <w:b/>
                <w:bCs/>
              </w:rPr>
            </w:pPr>
            <w:r w:rsidRPr="006F5FD6">
              <w:rPr>
                <w:b/>
                <w:bCs/>
              </w:rPr>
              <w:t>201</w:t>
            </w:r>
            <w:r w:rsidR="00824803" w:rsidRPr="006F5FD6">
              <w:rPr>
                <w:b/>
                <w:bCs/>
              </w:rPr>
              <w:t>8</w:t>
            </w:r>
          </w:p>
        </w:tc>
        <w:tc>
          <w:tcPr>
            <w:tcW w:w="1679" w:type="pct"/>
          </w:tcPr>
          <w:p w14:paraId="51834519" w14:textId="77777777" w:rsidR="00BA68B2" w:rsidRPr="006F5FD6" w:rsidRDefault="00BA68B2" w:rsidP="003E78E1"/>
        </w:tc>
        <w:tc>
          <w:tcPr>
            <w:tcW w:w="1678" w:type="pct"/>
          </w:tcPr>
          <w:p w14:paraId="33FEA859" w14:textId="77777777" w:rsidR="00BA68B2" w:rsidRPr="006F5FD6" w:rsidRDefault="00BA68B2" w:rsidP="003E78E1"/>
        </w:tc>
      </w:tr>
      <w:tr w:rsidR="00BA68B2" w:rsidRPr="006F5FD6" w14:paraId="7EED1773" w14:textId="77777777" w:rsidTr="002C1599">
        <w:tc>
          <w:tcPr>
            <w:tcW w:w="1643" w:type="pct"/>
            <w:tcBorders>
              <w:bottom w:val="single" w:sz="4" w:space="0" w:color="auto"/>
            </w:tcBorders>
            <w:shd w:val="clear" w:color="auto" w:fill="D9D9D9" w:themeFill="background1" w:themeFillShade="D9"/>
          </w:tcPr>
          <w:p w14:paraId="03888379" w14:textId="6E83464B" w:rsidR="00BA68B2" w:rsidRPr="006F5FD6" w:rsidRDefault="00BA68B2" w:rsidP="003E78E1">
            <w:pPr>
              <w:rPr>
                <w:b/>
                <w:bCs/>
              </w:rPr>
            </w:pPr>
            <w:r w:rsidRPr="006F5FD6">
              <w:rPr>
                <w:b/>
                <w:bCs/>
              </w:rPr>
              <w:t>201</w:t>
            </w:r>
            <w:r w:rsidR="00824803" w:rsidRPr="006F5FD6">
              <w:rPr>
                <w:b/>
                <w:bCs/>
              </w:rPr>
              <w:t>7</w:t>
            </w:r>
          </w:p>
        </w:tc>
        <w:tc>
          <w:tcPr>
            <w:tcW w:w="1679" w:type="pct"/>
            <w:tcBorders>
              <w:bottom w:val="single" w:sz="4" w:space="0" w:color="auto"/>
            </w:tcBorders>
          </w:tcPr>
          <w:p w14:paraId="272858F4" w14:textId="77777777" w:rsidR="00BA68B2" w:rsidRPr="006F5FD6" w:rsidRDefault="00BA68B2" w:rsidP="003E78E1"/>
        </w:tc>
        <w:tc>
          <w:tcPr>
            <w:tcW w:w="1678" w:type="pct"/>
            <w:tcBorders>
              <w:bottom w:val="single" w:sz="4" w:space="0" w:color="auto"/>
            </w:tcBorders>
          </w:tcPr>
          <w:p w14:paraId="51E9519F" w14:textId="77777777" w:rsidR="00BA68B2" w:rsidRPr="006F5FD6" w:rsidRDefault="00BA68B2" w:rsidP="003E78E1"/>
        </w:tc>
      </w:tr>
      <w:tr w:rsidR="00BA68B2" w:rsidRPr="006F5FD6" w14:paraId="1F77A6EE" w14:textId="77777777" w:rsidTr="003E78E1">
        <w:tc>
          <w:tcPr>
            <w:tcW w:w="5000" w:type="pct"/>
            <w:gridSpan w:val="3"/>
            <w:tcBorders>
              <w:left w:val="nil"/>
              <w:right w:val="nil"/>
            </w:tcBorders>
          </w:tcPr>
          <w:p w14:paraId="68A99D0C" w14:textId="77777777" w:rsidR="00BA68B2" w:rsidRPr="006F5FD6" w:rsidRDefault="00BA68B2" w:rsidP="003E78E1"/>
          <w:p w14:paraId="4DFAC261" w14:textId="41EB7D08" w:rsidR="00BA68B2" w:rsidRPr="006F5FD6" w:rsidRDefault="00BA68B2" w:rsidP="003E78E1">
            <w:r w:rsidRPr="006F5FD6">
              <w:t>Include a short narrative below to explain any trends</w:t>
            </w:r>
            <w:r w:rsidR="005459F1" w:rsidRPr="006F5FD6">
              <w:t xml:space="preserve"> year to year</w:t>
            </w:r>
          </w:p>
          <w:p w14:paraId="27FFE818" w14:textId="77777777" w:rsidR="00BA68B2" w:rsidRPr="006F5FD6" w:rsidRDefault="00BA68B2" w:rsidP="003E78E1"/>
        </w:tc>
      </w:tr>
      <w:tr w:rsidR="00BA68B2" w:rsidRPr="006F5FD6" w14:paraId="7B667145" w14:textId="77777777" w:rsidTr="003E78E1">
        <w:tc>
          <w:tcPr>
            <w:tcW w:w="5000" w:type="pct"/>
            <w:gridSpan w:val="3"/>
            <w:tcBorders>
              <w:bottom w:val="single" w:sz="4" w:space="0" w:color="auto"/>
            </w:tcBorders>
          </w:tcPr>
          <w:p w14:paraId="4C4BB381" w14:textId="77777777" w:rsidR="00BA68B2" w:rsidRPr="006F5FD6" w:rsidRDefault="00BA68B2" w:rsidP="003E78E1"/>
          <w:p w14:paraId="15068345" w14:textId="77777777" w:rsidR="00BA68B2" w:rsidRPr="006F5FD6" w:rsidRDefault="00BA68B2" w:rsidP="003E78E1"/>
          <w:p w14:paraId="35E6BBC5" w14:textId="77777777" w:rsidR="00BA68B2" w:rsidRPr="006F5FD6" w:rsidRDefault="00BA68B2" w:rsidP="003E78E1"/>
          <w:p w14:paraId="6FBE35E7" w14:textId="77777777" w:rsidR="00BA68B2" w:rsidRPr="006F5FD6" w:rsidRDefault="00BA68B2" w:rsidP="003E78E1"/>
          <w:p w14:paraId="6F26C7BD" w14:textId="77777777" w:rsidR="00BA68B2" w:rsidRPr="006F5FD6" w:rsidRDefault="00BA68B2" w:rsidP="003E78E1"/>
          <w:p w14:paraId="3DC9A25C" w14:textId="77777777" w:rsidR="00BA68B2" w:rsidRPr="006F5FD6" w:rsidRDefault="00BA68B2" w:rsidP="003E78E1"/>
        </w:tc>
      </w:tr>
      <w:tr w:rsidR="00BA68B2" w:rsidRPr="006F5FD6" w14:paraId="654CC023" w14:textId="77777777" w:rsidTr="003E78E1">
        <w:tc>
          <w:tcPr>
            <w:tcW w:w="5000" w:type="pct"/>
            <w:gridSpan w:val="3"/>
            <w:tcBorders>
              <w:left w:val="nil"/>
              <w:right w:val="nil"/>
            </w:tcBorders>
          </w:tcPr>
          <w:p w14:paraId="241459B5" w14:textId="77777777" w:rsidR="00BA68B2" w:rsidRPr="006F5FD6" w:rsidRDefault="00BA68B2" w:rsidP="003E78E1">
            <w:pPr>
              <w:pStyle w:val="ListParagraph"/>
              <w:ind w:left="459"/>
              <w:rPr>
                <w:b/>
                <w:bCs/>
              </w:rPr>
            </w:pPr>
          </w:p>
          <w:p w14:paraId="3BC22F20" w14:textId="77777777" w:rsidR="00BA68B2" w:rsidRPr="006F5FD6" w:rsidRDefault="00BA68B2" w:rsidP="003B0C0E">
            <w:pPr>
              <w:pStyle w:val="ListParagraph"/>
              <w:numPr>
                <w:ilvl w:val="0"/>
                <w:numId w:val="10"/>
              </w:numPr>
              <w:ind w:left="459"/>
              <w:rPr>
                <w:b/>
                <w:bCs/>
              </w:rPr>
            </w:pPr>
            <w:r w:rsidRPr="006F5FD6">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6F5FD6" w:rsidRDefault="00BA68B2" w:rsidP="003E78E1">
            <w:pPr>
              <w:rPr>
                <w:b/>
                <w:bCs/>
              </w:rPr>
            </w:pPr>
          </w:p>
        </w:tc>
      </w:tr>
      <w:tr w:rsidR="00BA68B2" w:rsidRPr="006F5FD6" w14:paraId="51F1C89A" w14:textId="77777777" w:rsidTr="003E78E1">
        <w:tc>
          <w:tcPr>
            <w:tcW w:w="5000" w:type="pct"/>
            <w:gridSpan w:val="3"/>
          </w:tcPr>
          <w:p w14:paraId="16B449D1" w14:textId="77777777" w:rsidR="00BA68B2" w:rsidRPr="006F5FD6" w:rsidRDefault="00BA68B2" w:rsidP="003E78E1"/>
          <w:p w14:paraId="1D809305" w14:textId="77777777" w:rsidR="00BA68B2" w:rsidRPr="006F5FD6" w:rsidRDefault="00BA68B2" w:rsidP="003E78E1"/>
          <w:p w14:paraId="6894F437" w14:textId="77777777" w:rsidR="00BA68B2" w:rsidRPr="006F5FD6" w:rsidRDefault="00BA68B2" w:rsidP="003E78E1"/>
          <w:p w14:paraId="3569D42C" w14:textId="77777777" w:rsidR="00BA68B2" w:rsidRPr="006F5FD6" w:rsidRDefault="00BA68B2" w:rsidP="003E78E1"/>
          <w:p w14:paraId="37FD6EEE" w14:textId="77777777" w:rsidR="00BA68B2" w:rsidRPr="006F5FD6" w:rsidRDefault="00BA68B2" w:rsidP="003E78E1"/>
          <w:p w14:paraId="10957D3A" w14:textId="77777777" w:rsidR="00BA68B2" w:rsidRPr="006F5FD6" w:rsidRDefault="00BA68B2" w:rsidP="003E78E1">
            <w:pPr>
              <w:rPr>
                <w:i/>
                <w:iCs/>
              </w:rPr>
            </w:pPr>
            <w:r w:rsidRPr="006F5FD6">
              <w:rPr>
                <w:i/>
                <w:iCs/>
              </w:rPr>
              <w:t xml:space="preserve">Please continue on a separate sheet if necessary. </w:t>
            </w:r>
          </w:p>
        </w:tc>
      </w:tr>
    </w:tbl>
    <w:p w14:paraId="43A98E11" w14:textId="77777777" w:rsidR="00BA68B2" w:rsidRPr="006F5FD6" w:rsidRDefault="00BA68B2" w:rsidP="00BA68B2"/>
    <w:p w14:paraId="5ABBFF03" w14:textId="77777777" w:rsidR="00BA68B2" w:rsidRPr="006F5FD6" w:rsidRDefault="00BA68B2" w:rsidP="00BA68B2">
      <w:pPr>
        <w:jc w:val="both"/>
      </w:pPr>
      <w:r w:rsidRPr="006F5FD6">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6F5FD6" w:rsidRDefault="00BA68B2" w:rsidP="00BA68B2">
      <w:pPr>
        <w:jc w:val="both"/>
      </w:pPr>
    </w:p>
    <w:p w14:paraId="3278EBA4" w14:textId="130D82C8" w:rsidR="00BA68B2" w:rsidRPr="006F5FD6" w:rsidRDefault="00BA68B2" w:rsidP="00BA68B2">
      <w:pPr>
        <w:tabs>
          <w:tab w:val="left" w:pos="-720"/>
          <w:tab w:val="left" w:pos="0"/>
          <w:tab w:val="left" w:pos="3402"/>
        </w:tabs>
        <w:suppressAutoHyphens/>
        <w:jc w:val="both"/>
        <w:rPr>
          <w:spacing w:val="-3"/>
        </w:rPr>
      </w:pPr>
      <w:r w:rsidRPr="006F5FD6">
        <w:rPr>
          <w:rFonts w:eastAsia="Calibri" w:cs="Calibri"/>
        </w:rPr>
        <w:t>Signed: (</w:t>
      </w:r>
      <w:r w:rsidR="00A90DEB" w:rsidRPr="006F5FD6">
        <w:rPr>
          <w:rFonts w:eastAsia="Calibri" w:cs="Calibri"/>
        </w:rPr>
        <w:t xml:space="preserve">Director) </w:t>
      </w:r>
      <w:r w:rsidR="00A90DEB" w:rsidRPr="006F5FD6">
        <w:rPr>
          <w:rFonts w:eastAsia="Calibri" w:cs="Calibri"/>
        </w:rPr>
        <w:tab/>
      </w:r>
      <w:r w:rsidRPr="006F5FD6">
        <w:rPr>
          <w:rFonts w:eastAsia="Calibri" w:cs="Calibri"/>
          <w:color w:val="C0C0C0"/>
          <w:spacing w:val="-3"/>
        </w:rPr>
        <w:t>_________________________________________</w:t>
      </w:r>
    </w:p>
    <w:p w14:paraId="63F4CFDD" w14:textId="77777777" w:rsidR="00BA68B2" w:rsidRPr="006F5FD6" w:rsidRDefault="00BA68B2" w:rsidP="00BA68B2">
      <w:pPr>
        <w:tabs>
          <w:tab w:val="left" w:pos="-720"/>
          <w:tab w:val="left" w:pos="0"/>
          <w:tab w:val="left" w:pos="3402"/>
        </w:tabs>
        <w:suppressAutoHyphens/>
        <w:jc w:val="both"/>
        <w:rPr>
          <w:spacing w:val="-3"/>
        </w:rPr>
      </w:pPr>
      <w:r w:rsidRPr="006F5FD6">
        <w:rPr>
          <w:rFonts w:eastAsia="Calibri" w:cs="Calibri"/>
        </w:rPr>
        <w:t xml:space="preserve">Date:  </w:t>
      </w:r>
      <w:r w:rsidRPr="006F5FD6">
        <w:tab/>
      </w:r>
      <w:r w:rsidRPr="006F5FD6">
        <w:rPr>
          <w:rFonts w:eastAsia="Calibri" w:cs="Calibri"/>
          <w:color w:val="C0C0C0"/>
          <w:spacing w:val="-3"/>
        </w:rPr>
        <w:t>_________________________________________</w:t>
      </w:r>
    </w:p>
    <w:p w14:paraId="41D73098" w14:textId="77777777" w:rsidR="00BA68B2" w:rsidRPr="006F5FD6" w:rsidRDefault="00BA68B2" w:rsidP="00BA68B2">
      <w:pPr>
        <w:tabs>
          <w:tab w:val="left" w:pos="-720"/>
          <w:tab w:val="left" w:pos="0"/>
          <w:tab w:val="left" w:pos="3402"/>
        </w:tabs>
        <w:suppressAutoHyphens/>
        <w:jc w:val="both"/>
        <w:rPr>
          <w:spacing w:val="-3"/>
        </w:rPr>
      </w:pPr>
      <w:r w:rsidRPr="006F5FD6">
        <w:rPr>
          <w:rFonts w:eastAsia="Calibri" w:cs="Calibri"/>
        </w:rPr>
        <w:t>Print Name:</w:t>
      </w:r>
      <w:r w:rsidRPr="006F5FD6">
        <w:tab/>
      </w:r>
      <w:r w:rsidRPr="006F5FD6">
        <w:rPr>
          <w:rFonts w:eastAsia="Calibri" w:cs="Calibri"/>
          <w:color w:val="C0C0C0"/>
          <w:spacing w:val="-3"/>
        </w:rPr>
        <w:t>_________________________________________</w:t>
      </w:r>
    </w:p>
    <w:p w14:paraId="777012DA" w14:textId="77777777" w:rsidR="00BA68B2" w:rsidRPr="006F5FD6" w:rsidRDefault="00BA68B2" w:rsidP="00BA68B2">
      <w:pPr>
        <w:tabs>
          <w:tab w:val="left" w:pos="-720"/>
          <w:tab w:val="left" w:pos="0"/>
          <w:tab w:val="left" w:pos="3402"/>
        </w:tabs>
        <w:suppressAutoHyphens/>
        <w:jc w:val="both"/>
        <w:rPr>
          <w:spacing w:val="-3"/>
        </w:rPr>
      </w:pPr>
      <w:r w:rsidRPr="006F5FD6">
        <w:rPr>
          <w:rFonts w:eastAsia="Calibri" w:cs="Calibri"/>
        </w:rPr>
        <w:t xml:space="preserve">Company Name:  </w:t>
      </w:r>
      <w:r w:rsidRPr="006F5FD6">
        <w:tab/>
      </w:r>
      <w:r w:rsidRPr="006F5FD6">
        <w:rPr>
          <w:rFonts w:eastAsia="Calibri" w:cs="Calibri"/>
          <w:color w:val="C0C0C0"/>
          <w:spacing w:val="-3"/>
        </w:rPr>
        <w:t>_________________________________________</w:t>
      </w:r>
    </w:p>
    <w:p w14:paraId="21903B05" w14:textId="004554CA" w:rsidR="00BA68B2" w:rsidRPr="006F5FD6" w:rsidRDefault="00BA68B2" w:rsidP="00BA68B2">
      <w:pPr>
        <w:tabs>
          <w:tab w:val="left" w:pos="-720"/>
          <w:tab w:val="left" w:pos="0"/>
          <w:tab w:val="left" w:pos="3402"/>
        </w:tabs>
        <w:suppressAutoHyphens/>
        <w:jc w:val="both"/>
        <w:rPr>
          <w:rFonts w:eastAsia="Calibri" w:cs="Calibri"/>
          <w:color w:val="C0C0C0"/>
          <w:spacing w:val="-3"/>
        </w:rPr>
      </w:pPr>
      <w:r w:rsidRPr="006F5FD6">
        <w:rPr>
          <w:rFonts w:eastAsia="Calibri" w:cs="Calibri"/>
        </w:rPr>
        <w:t>Address:</w:t>
      </w:r>
      <w:r w:rsidRPr="006F5FD6">
        <w:tab/>
      </w:r>
      <w:r w:rsidRPr="006F5FD6">
        <w:rPr>
          <w:rFonts w:eastAsia="Calibri" w:cs="Calibri"/>
          <w:color w:val="C0C0C0"/>
          <w:spacing w:val="-3"/>
        </w:rPr>
        <w:t>_________________________________________</w:t>
      </w:r>
    </w:p>
    <w:p w14:paraId="2CC17A0B" w14:textId="5F020784" w:rsidR="008429BE" w:rsidRPr="00B928B0" w:rsidRDefault="002C1599" w:rsidP="00B928B0">
      <w:pPr>
        <w:pStyle w:val="Heading1"/>
        <w:numPr>
          <w:ilvl w:val="0"/>
          <w:numId w:val="0"/>
        </w:numPr>
      </w:pPr>
      <w:bookmarkStart w:id="47" w:name="_Toc463016560"/>
      <w:bookmarkStart w:id="48" w:name="_Toc466022967"/>
      <w:bookmarkEnd w:id="45"/>
      <w:bookmarkEnd w:id="46"/>
      <w:r w:rsidRPr="006F5FD6">
        <w:lastRenderedPageBreak/>
        <w:t xml:space="preserve">Appendix 2 </w:t>
      </w:r>
      <w:r w:rsidR="003B663B" w:rsidRPr="006F5FD6">
        <w:t>–</w:t>
      </w:r>
      <w:r w:rsidRPr="006F5FD6">
        <w:t xml:space="preserve"> </w:t>
      </w:r>
      <w:r w:rsidR="00644C4F">
        <w:t>Technical Offer</w:t>
      </w:r>
    </w:p>
    <w:p w14:paraId="123FC0FF" w14:textId="28DB6805" w:rsidR="008429BE" w:rsidRPr="006F5FD6" w:rsidRDefault="008C5463" w:rsidP="008429BE">
      <w:pPr>
        <w:rPr>
          <w:b/>
          <w:bCs/>
          <w:sz w:val="20"/>
          <w:szCs w:val="20"/>
        </w:rPr>
      </w:pPr>
      <w:r w:rsidRPr="006F5FD6">
        <w:rPr>
          <w:b/>
          <w:bCs/>
          <w:sz w:val="20"/>
          <w:szCs w:val="20"/>
        </w:rPr>
        <w:t>Name of Company: ______________________________________________</w:t>
      </w:r>
    </w:p>
    <w:p w14:paraId="0B4B38AF" w14:textId="7C7E1915" w:rsidR="008C5463" w:rsidRPr="006F5FD6" w:rsidRDefault="008C5463" w:rsidP="008429BE">
      <w:pPr>
        <w:rPr>
          <w:b/>
          <w:bCs/>
          <w:sz w:val="20"/>
          <w:szCs w:val="20"/>
        </w:rPr>
      </w:pPr>
      <w:r w:rsidRPr="006F5FD6">
        <w:rPr>
          <w:b/>
          <w:bCs/>
          <w:sz w:val="20"/>
          <w:szCs w:val="20"/>
        </w:rPr>
        <w:t>Indicate with YES</w:t>
      </w:r>
      <w:r w:rsidR="001A2036" w:rsidRPr="006F5FD6">
        <w:rPr>
          <w:b/>
          <w:bCs/>
          <w:sz w:val="20"/>
          <w:szCs w:val="20"/>
        </w:rPr>
        <w:t>,</w:t>
      </w:r>
      <w:r w:rsidR="00716C52" w:rsidRPr="006F5FD6">
        <w:rPr>
          <w:b/>
          <w:bCs/>
          <w:sz w:val="20"/>
          <w:szCs w:val="20"/>
        </w:rPr>
        <w:t xml:space="preserve"> </w:t>
      </w:r>
      <w:r w:rsidRPr="006F5FD6">
        <w:rPr>
          <w:b/>
          <w:bCs/>
          <w:sz w:val="20"/>
          <w:szCs w:val="20"/>
        </w:rPr>
        <w:t>the bid documentation is provided for:</w:t>
      </w:r>
    </w:p>
    <w:tbl>
      <w:tblPr>
        <w:tblW w:w="10622" w:type="dxa"/>
        <w:tblLook w:val="04A0" w:firstRow="1" w:lastRow="0" w:firstColumn="1" w:lastColumn="0" w:noHBand="0" w:noVBand="1"/>
      </w:tblPr>
      <w:tblGrid>
        <w:gridCol w:w="1250"/>
        <w:gridCol w:w="557"/>
        <w:gridCol w:w="877"/>
        <w:gridCol w:w="4819"/>
        <w:gridCol w:w="1985"/>
        <w:gridCol w:w="1134"/>
      </w:tblGrid>
      <w:tr w:rsidR="00DA0D3F" w:rsidRPr="006F5FD6" w14:paraId="38CCCCC0" w14:textId="3BC92153" w:rsidTr="00000254">
        <w:trPr>
          <w:trHeight w:val="272"/>
        </w:trPr>
        <w:tc>
          <w:tcPr>
            <w:tcW w:w="1250" w:type="dxa"/>
            <w:tcBorders>
              <w:top w:val="single" w:sz="8" w:space="0" w:color="auto"/>
              <w:left w:val="single" w:sz="8" w:space="0" w:color="auto"/>
              <w:bottom w:val="nil"/>
              <w:right w:val="single" w:sz="4" w:space="0" w:color="auto"/>
            </w:tcBorders>
            <w:shd w:val="clear" w:color="auto" w:fill="auto"/>
            <w:noWrap/>
            <w:vAlign w:val="center"/>
            <w:hideMark/>
          </w:tcPr>
          <w:p w14:paraId="2129962F" w14:textId="77777777" w:rsidR="00DA0D3F" w:rsidRPr="006F5FD6" w:rsidRDefault="00DA0D3F" w:rsidP="00EA0F26">
            <w:pPr>
              <w:spacing w:after="0" w:line="240" w:lineRule="auto"/>
              <w:jc w:val="center"/>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lang w:val="en-US"/>
              </w:rPr>
              <w:t>CODE</w:t>
            </w:r>
          </w:p>
        </w:tc>
        <w:tc>
          <w:tcPr>
            <w:tcW w:w="557" w:type="dxa"/>
            <w:tcBorders>
              <w:top w:val="single" w:sz="8" w:space="0" w:color="auto"/>
              <w:left w:val="nil"/>
              <w:bottom w:val="nil"/>
              <w:right w:val="single" w:sz="4" w:space="0" w:color="auto"/>
            </w:tcBorders>
            <w:shd w:val="clear" w:color="auto" w:fill="auto"/>
            <w:noWrap/>
            <w:vAlign w:val="center"/>
            <w:hideMark/>
          </w:tcPr>
          <w:p w14:paraId="53735221" w14:textId="77777777" w:rsidR="00DA0D3F" w:rsidRPr="006F5FD6" w:rsidRDefault="00DA0D3F" w:rsidP="00EA0F26">
            <w:pPr>
              <w:spacing w:after="0" w:line="240" w:lineRule="auto"/>
              <w:jc w:val="center"/>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lang w:val="en-US"/>
              </w:rPr>
              <w:t>QTY</w:t>
            </w:r>
          </w:p>
        </w:tc>
        <w:tc>
          <w:tcPr>
            <w:tcW w:w="877" w:type="dxa"/>
            <w:tcBorders>
              <w:top w:val="single" w:sz="8" w:space="0" w:color="auto"/>
              <w:left w:val="nil"/>
              <w:bottom w:val="nil"/>
              <w:right w:val="single" w:sz="4" w:space="0" w:color="auto"/>
            </w:tcBorders>
            <w:shd w:val="clear" w:color="auto" w:fill="auto"/>
            <w:noWrap/>
            <w:vAlign w:val="center"/>
            <w:hideMark/>
          </w:tcPr>
          <w:p w14:paraId="0A2299A7" w14:textId="02944A2F" w:rsidR="00DA0D3F" w:rsidRPr="006F5FD6" w:rsidRDefault="0049588C" w:rsidP="00EA0F26">
            <w:pPr>
              <w:spacing w:after="0" w:line="240" w:lineRule="auto"/>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lang w:val="en-US"/>
              </w:rPr>
              <w:t>Female</w:t>
            </w:r>
          </w:p>
        </w:tc>
        <w:tc>
          <w:tcPr>
            <w:tcW w:w="4819" w:type="dxa"/>
            <w:tcBorders>
              <w:top w:val="single" w:sz="8" w:space="0" w:color="auto"/>
              <w:left w:val="nil"/>
              <w:bottom w:val="nil"/>
              <w:right w:val="single" w:sz="8" w:space="0" w:color="auto"/>
            </w:tcBorders>
            <w:shd w:val="clear" w:color="auto" w:fill="auto"/>
            <w:noWrap/>
            <w:vAlign w:val="center"/>
            <w:hideMark/>
          </w:tcPr>
          <w:p w14:paraId="6C6D5117" w14:textId="715D78AE" w:rsidR="00DA0D3F" w:rsidRPr="006F5FD6" w:rsidRDefault="0049588C" w:rsidP="00EA0F26">
            <w:pPr>
              <w:spacing w:after="0" w:line="240" w:lineRule="auto"/>
              <w:jc w:val="center"/>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lang w:val="en-US"/>
              </w:rPr>
              <w:t>Summary of Specification</w:t>
            </w:r>
          </w:p>
        </w:tc>
        <w:tc>
          <w:tcPr>
            <w:tcW w:w="1985" w:type="dxa"/>
            <w:tcBorders>
              <w:top w:val="single" w:sz="8" w:space="0" w:color="auto"/>
              <w:left w:val="nil"/>
              <w:bottom w:val="nil"/>
              <w:right w:val="single" w:sz="8" w:space="0" w:color="auto"/>
            </w:tcBorders>
          </w:tcPr>
          <w:p w14:paraId="6BB44119" w14:textId="77777777" w:rsidR="0049588C" w:rsidRPr="006F5FD6" w:rsidRDefault="0049588C" w:rsidP="00EA0F26">
            <w:pPr>
              <w:spacing w:after="0" w:line="240" w:lineRule="auto"/>
              <w:jc w:val="center"/>
              <w:rPr>
                <w:rFonts w:ascii="Calibri" w:eastAsia="Times New Roman" w:hAnsi="Calibri" w:cs="Times New Roman"/>
                <w:b/>
                <w:bCs/>
                <w:color w:val="000000"/>
                <w:sz w:val="20"/>
                <w:szCs w:val="20"/>
                <w:lang w:val="en-US"/>
              </w:rPr>
            </w:pPr>
          </w:p>
          <w:p w14:paraId="0D0E2788" w14:textId="41802265" w:rsidR="00DA0D3F" w:rsidRPr="006F5FD6" w:rsidRDefault="0049588C" w:rsidP="0049588C">
            <w:pPr>
              <w:spacing w:after="0" w:line="240" w:lineRule="auto"/>
              <w:jc w:val="center"/>
              <w:rPr>
                <w:rFonts w:ascii="Calibri" w:eastAsia="Times New Roman" w:hAnsi="Calibri" w:cs="Times New Roman"/>
                <w:b/>
                <w:bCs/>
                <w:color w:val="000000"/>
                <w:sz w:val="28"/>
                <w:szCs w:val="28"/>
                <w:lang w:val="en-US"/>
              </w:rPr>
            </w:pPr>
            <w:r w:rsidRPr="006F5FD6">
              <w:rPr>
                <w:rFonts w:ascii="Calibri" w:eastAsia="Times New Roman" w:hAnsi="Calibri" w:cs="Times New Roman"/>
                <w:b/>
                <w:bCs/>
                <w:color w:val="000000"/>
                <w:sz w:val="20"/>
                <w:szCs w:val="20"/>
                <w:lang w:val="en-US"/>
              </w:rPr>
              <w:t>Distribution Location</w:t>
            </w:r>
          </w:p>
        </w:tc>
        <w:tc>
          <w:tcPr>
            <w:tcW w:w="1134" w:type="dxa"/>
            <w:tcBorders>
              <w:top w:val="single" w:sz="8" w:space="0" w:color="auto"/>
              <w:left w:val="nil"/>
              <w:bottom w:val="nil"/>
              <w:right w:val="single" w:sz="8" w:space="0" w:color="auto"/>
            </w:tcBorders>
          </w:tcPr>
          <w:p w14:paraId="2E103370" w14:textId="097983CB" w:rsidR="00DA0D3F" w:rsidRPr="006F5FD6" w:rsidRDefault="0049588C" w:rsidP="00EA0F26">
            <w:pPr>
              <w:spacing w:after="0" w:line="240" w:lineRule="auto"/>
              <w:jc w:val="center"/>
              <w:rPr>
                <w:b/>
                <w:bCs/>
                <w:sz w:val="28"/>
                <w:szCs w:val="28"/>
              </w:rPr>
            </w:pPr>
            <w:r w:rsidRPr="006F5FD6">
              <w:rPr>
                <w:b/>
                <w:bCs/>
                <w:sz w:val="28"/>
                <w:szCs w:val="28"/>
              </w:rPr>
              <w:t>YES/NO</w:t>
            </w:r>
          </w:p>
        </w:tc>
      </w:tr>
      <w:tr w:rsidR="00716C52" w:rsidRPr="006F5FD6" w14:paraId="2D2256E0" w14:textId="3E9211B3" w:rsidTr="00000254">
        <w:trPr>
          <w:trHeight w:val="514"/>
        </w:trPr>
        <w:tc>
          <w:tcPr>
            <w:tcW w:w="1250" w:type="dxa"/>
            <w:tcBorders>
              <w:top w:val="single" w:sz="8" w:space="0" w:color="auto"/>
              <w:left w:val="single" w:sz="8" w:space="0" w:color="auto"/>
              <w:bottom w:val="single" w:sz="4" w:space="0" w:color="auto"/>
              <w:right w:val="single" w:sz="4" w:space="0" w:color="auto"/>
            </w:tcBorders>
            <w:shd w:val="clear" w:color="auto" w:fill="auto"/>
            <w:noWrap/>
            <w:hideMark/>
          </w:tcPr>
          <w:p w14:paraId="23D7C315" w14:textId="49C0B324" w:rsidR="00716C52" w:rsidRPr="006F5FD6" w:rsidRDefault="00716C52" w:rsidP="00716C52">
            <w:pPr>
              <w:spacing w:after="0" w:line="240" w:lineRule="auto"/>
              <w:jc w:val="center"/>
              <w:rPr>
                <w:rFonts w:ascii="Calibri" w:eastAsia="Times New Roman" w:hAnsi="Calibri" w:cs="Times New Roman"/>
                <w:b/>
                <w:bCs/>
                <w:color w:val="000000"/>
                <w:sz w:val="20"/>
                <w:szCs w:val="20"/>
                <w:lang w:val="en-US"/>
              </w:rPr>
            </w:pPr>
            <w:r w:rsidRPr="006F5FD6">
              <w:t>KHT-A-4072-4073</w:t>
            </w:r>
          </w:p>
        </w:tc>
        <w:tc>
          <w:tcPr>
            <w:tcW w:w="557" w:type="dxa"/>
            <w:tcBorders>
              <w:top w:val="single" w:sz="8" w:space="0" w:color="auto"/>
              <w:left w:val="nil"/>
              <w:bottom w:val="single" w:sz="4" w:space="0" w:color="auto"/>
              <w:right w:val="single" w:sz="4" w:space="0" w:color="auto"/>
            </w:tcBorders>
            <w:shd w:val="clear" w:color="auto" w:fill="auto"/>
            <w:noWrap/>
          </w:tcPr>
          <w:p w14:paraId="2763D499" w14:textId="62243B43" w:rsidR="00716C52" w:rsidRPr="006F5FD6" w:rsidRDefault="00716C52" w:rsidP="00716C52">
            <w:pPr>
              <w:spacing w:after="0" w:line="240" w:lineRule="auto"/>
              <w:jc w:val="center"/>
              <w:rPr>
                <w:rFonts w:ascii="Calibri" w:eastAsia="Times New Roman" w:hAnsi="Calibri" w:cs="Times New Roman"/>
                <w:b/>
                <w:bCs/>
                <w:color w:val="000000"/>
                <w:sz w:val="20"/>
                <w:szCs w:val="20"/>
                <w:lang w:val="en-US"/>
              </w:rPr>
            </w:pPr>
            <w:r w:rsidRPr="006F5FD6">
              <w:t>600</w:t>
            </w:r>
          </w:p>
        </w:tc>
        <w:tc>
          <w:tcPr>
            <w:tcW w:w="877" w:type="dxa"/>
            <w:tcBorders>
              <w:top w:val="single" w:sz="8" w:space="0" w:color="auto"/>
              <w:left w:val="nil"/>
              <w:bottom w:val="single" w:sz="4" w:space="0" w:color="auto"/>
              <w:right w:val="single" w:sz="4" w:space="0" w:color="auto"/>
            </w:tcBorders>
            <w:shd w:val="clear" w:color="auto" w:fill="auto"/>
          </w:tcPr>
          <w:p w14:paraId="3BDFAE80" w14:textId="795AA593" w:rsidR="00716C52" w:rsidRPr="006F5FD6" w:rsidRDefault="001A2036" w:rsidP="00716C52">
            <w:pPr>
              <w:spacing w:after="0" w:line="240" w:lineRule="auto"/>
              <w:rPr>
                <w:rFonts w:ascii="Calibri" w:eastAsia="Times New Roman" w:hAnsi="Calibri" w:cs="Times New Roman"/>
                <w:b/>
                <w:bCs/>
                <w:color w:val="000000"/>
                <w:sz w:val="20"/>
                <w:szCs w:val="20"/>
                <w:lang w:val="en-US"/>
              </w:rPr>
            </w:pPr>
            <w:r w:rsidRPr="006F5FD6">
              <w:rPr>
                <w:rFonts w:ascii="Calibri" w:eastAsia="Times New Roman" w:hAnsi="Calibri" w:cs="Times New Roman"/>
                <w:b/>
                <w:bCs/>
                <w:color w:val="000000"/>
                <w:sz w:val="20"/>
                <w:szCs w:val="20"/>
                <w:lang w:val="en-US"/>
              </w:rPr>
              <w:t>Female</w:t>
            </w:r>
          </w:p>
        </w:tc>
        <w:tc>
          <w:tcPr>
            <w:tcW w:w="4819" w:type="dxa"/>
            <w:tcBorders>
              <w:top w:val="single" w:sz="8" w:space="0" w:color="auto"/>
              <w:left w:val="nil"/>
              <w:bottom w:val="single" w:sz="4" w:space="0" w:color="auto"/>
              <w:right w:val="single" w:sz="8" w:space="0" w:color="auto"/>
            </w:tcBorders>
            <w:shd w:val="clear" w:color="auto" w:fill="auto"/>
          </w:tcPr>
          <w:p w14:paraId="0F3631D4" w14:textId="48C93350" w:rsidR="00716C52" w:rsidRPr="006F5FD6" w:rsidRDefault="00716C52" w:rsidP="00716C52">
            <w:pPr>
              <w:rPr>
                <w:rFonts w:ascii="Calibri" w:eastAsia="Times New Roman" w:hAnsi="Calibri" w:cs="Times New Roman"/>
                <w:color w:val="000000"/>
                <w:sz w:val="20"/>
                <w:szCs w:val="20"/>
                <w:lang w:val="en-US"/>
              </w:rPr>
            </w:pPr>
            <w:r w:rsidRPr="006F5FD6">
              <w:rPr>
                <w:rFonts w:ascii="Calibri" w:eastAsia="Times New Roman" w:hAnsi="Calibri" w:cs="Calibri"/>
                <w:sz w:val="20"/>
                <w:szCs w:val="20"/>
              </w:rPr>
              <w:t xml:space="preserve">Local </w:t>
            </w:r>
            <w:r w:rsidRPr="006F5FD6">
              <w:rPr>
                <w:rFonts w:ascii="Calibri" w:eastAsia="Times New Roman" w:hAnsi="Calibri" w:cs="Calibri"/>
                <w:b/>
                <w:bCs/>
                <w:bdr w:val="single" w:sz="4" w:space="0" w:color="auto"/>
              </w:rPr>
              <w:t>female Goats</w:t>
            </w:r>
            <w:r w:rsidRPr="006F5FD6">
              <w:rPr>
                <w:rFonts w:ascii="Calibri" w:eastAsia="Times New Roman" w:hAnsi="Calibri" w:cs="Calibri"/>
                <w:sz w:val="20"/>
                <w:szCs w:val="20"/>
              </w:rPr>
              <w:t xml:space="preserve"> healthy, free from diseases, at productive  age between 8-18 Months for milk purposes (preferable from </w:t>
            </w:r>
            <w:proofErr w:type="spellStart"/>
            <w:r w:rsidRPr="006F5FD6">
              <w:rPr>
                <w:rFonts w:ascii="Calibri" w:eastAsia="Times New Roman" w:hAnsi="Calibri" w:cs="Calibri"/>
                <w:sz w:val="20"/>
                <w:szCs w:val="20"/>
              </w:rPr>
              <w:t>Kutum</w:t>
            </w:r>
            <w:proofErr w:type="spellEnd"/>
            <w:r w:rsidRPr="006F5FD6">
              <w:rPr>
                <w:rFonts w:ascii="Calibri" w:eastAsia="Times New Roman" w:hAnsi="Calibri" w:cs="Calibri"/>
                <w:sz w:val="20"/>
                <w:szCs w:val="20"/>
              </w:rPr>
              <w:t xml:space="preserve"> area), the supplied Goats will be vaccinated and de-wormed by a GOAL contracted veterinary doctor before passing to the beneficiaries and under supervision of Livestock department for State Ministry of Production and Economic Resources, North Darfur State, </w:t>
            </w:r>
            <w:r w:rsidRPr="006F5FD6">
              <w:rPr>
                <w:rFonts w:ascii="Calibri" w:eastAsia="Times New Roman" w:hAnsi="Calibri" w:cs="Times New Roman"/>
                <w:color w:val="000000"/>
                <w:sz w:val="20"/>
                <w:szCs w:val="20"/>
                <w:lang w:val="en-US"/>
              </w:rPr>
              <w:t>the supplier will be responsible for feeding, transportation, accommodation and medication up to the final beneficiaries and GOAL will pay only for the healthy goats delivered to the final beneficiaries.</w:t>
            </w:r>
          </w:p>
        </w:tc>
        <w:tc>
          <w:tcPr>
            <w:tcW w:w="1985" w:type="dxa"/>
            <w:tcBorders>
              <w:top w:val="single" w:sz="8" w:space="0" w:color="auto"/>
              <w:left w:val="nil"/>
              <w:bottom w:val="single" w:sz="4" w:space="0" w:color="auto"/>
              <w:right w:val="single" w:sz="8" w:space="0" w:color="auto"/>
            </w:tcBorders>
          </w:tcPr>
          <w:p w14:paraId="2E798B97" w14:textId="0DA0A358" w:rsidR="00716C52" w:rsidRPr="006F5FD6" w:rsidRDefault="001A2036" w:rsidP="00716C52">
            <w:pPr>
              <w:spacing w:after="0" w:line="240" w:lineRule="auto"/>
              <w:rPr>
                <w:rFonts w:ascii="Calibri" w:eastAsia="Times New Roman" w:hAnsi="Calibri" w:cs="Times New Roman"/>
                <w:color w:val="000000"/>
                <w:sz w:val="20"/>
                <w:szCs w:val="20"/>
                <w:lang w:val="en-US"/>
              </w:rPr>
            </w:pPr>
            <w:proofErr w:type="spellStart"/>
            <w:r w:rsidRPr="006F5FD6">
              <w:rPr>
                <w:rFonts w:ascii="Calibri" w:eastAsia="Times New Roman" w:hAnsi="Calibri" w:cs="Times New Roman"/>
                <w:color w:val="000000"/>
                <w:sz w:val="20"/>
                <w:szCs w:val="20"/>
                <w:lang w:val="en-US"/>
              </w:rPr>
              <w:t>Kutum</w:t>
            </w:r>
            <w:proofErr w:type="spellEnd"/>
            <w:r w:rsidRPr="006F5FD6">
              <w:rPr>
                <w:rFonts w:ascii="Calibri" w:eastAsia="Times New Roman" w:hAnsi="Calibri" w:cs="Times New Roman"/>
                <w:color w:val="000000"/>
                <w:sz w:val="20"/>
                <w:szCs w:val="20"/>
                <w:lang w:val="en-US"/>
              </w:rPr>
              <w:t xml:space="preserve"> locality</w:t>
            </w:r>
          </w:p>
        </w:tc>
        <w:tc>
          <w:tcPr>
            <w:tcW w:w="1134" w:type="dxa"/>
            <w:tcBorders>
              <w:top w:val="single" w:sz="8" w:space="0" w:color="auto"/>
              <w:left w:val="nil"/>
              <w:bottom w:val="single" w:sz="4" w:space="0" w:color="auto"/>
              <w:right w:val="single" w:sz="8" w:space="0" w:color="auto"/>
            </w:tcBorders>
          </w:tcPr>
          <w:p w14:paraId="04BDDAD8" w14:textId="3193CFDA" w:rsidR="00716C52" w:rsidRPr="006F5FD6" w:rsidRDefault="00716C52" w:rsidP="00716C52">
            <w:pPr>
              <w:spacing w:after="0" w:line="240" w:lineRule="auto"/>
              <w:rPr>
                <w:rFonts w:ascii="Calibri" w:eastAsia="Times New Roman" w:hAnsi="Calibri" w:cs="Times New Roman"/>
                <w:color w:val="000000"/>
                <w:sz w:val="20"/>
                <w:szCs w:val="20"/>
                <w:lang w:val="en-US"/>
              </w:rPr>
            </w:pPr>
          </w:p>
        </w:tc>
      </w:tr>
    </w:tbl>
    <w:p w14:paraId="2F635718" w14:textId="77777777" w:rsidR="00A61E4A" w:rsidRPr="006F5FD6" w:rsidRDefault="00A61E4A" w:rsidP="00A61E4A">
      <w:pPr>
        <w:rPr>
          <w:b/>
          <w:bCs/>
        </w:rPr>
      </w:pPr>
      <w:r w:rsidRPr="006F5FD6">
        <w:rPr>
          <w:b/>
          <w:bCs/>
        </w:rPr>
        <w:t>Background:</w:t>
      </w:r>
    </w:p>
    <w:p w14:paraId="1110F4E9" w14:textId="77E3CB7D" w:rsidR="00A61E4A" w:rsidRPr="006F5FD6" w:rsidRDefault="00A61E4A" w:rsidP="00AC570A">
      <w:pPr>
        <w:jc w:val="both"/>
      </w:pPr>
      <w:r w:rsidRPr="006F5FD6">
        <w:t xml:space="preserve">The GOAL FSL programme team is implementing SHF </w:t>
      </w:r>
      <w:r w:rsidR="001A2036" w:rsidRPr="006F5FD6">
        <w:t xml:space="preserve">and OFDA </w:t>
      </w:r>
      <w:r w:rsidRPr="006F5FD6">
        <w:t xml:space="preserve">project in </w:t>
      </w:r>
      <w:proofErr w:type="spellStart"/>
      <w:r w:rsidR="001A2036" w:rsidRPr="006F5FD6">
        <w:t>Kutum</w:t>
      </w:r>
      <w:proofErr w:type="spellEnd"/>
      <w:r w:rsidR="001A2036" w:rsidRPr="006F5FD6">
        <w:t xml:space="preserve"> locality</w:t>
      </w:r>
      <w:r w:rsidRPr="006F5FD6">
        <w:t xml:space="preserve">, </w:t>
      </w:r>
      <w:r w:rsidR="001A2036" w:rsidRPr="006F5FD6">
        <w:t xml:space="preserve">North Darfur </w:t>
      </w:r>
      <w:r w:rsidRPr="006F5FD6">
        <w:t>State SUDAN, one of the project components is provision of Goats (female) to the most needed beneficiaries especially those who are linked with malnourishment from Nutrition data base for IMC the international Medical Corps – our Consortium lead and member.</w:t>
      </w:r>
    </w:p>
    <w:p w14:paraId="45E4B7FF" w14:textId="2C0B995F" w:rsidR="00BB78E4" w:rsidRPr="006F5FD6" w:rsidRDefault="00BB78E4" w:rsidP="00BB78E4">
      <w:pPr>
        <w:jc w:val="center"/>
        <w:rPr>
          <w:b/>
          <w:bCs/>
          <w:sz w:val="28"/>
          <w:szCs w:val="28"/>
        </w:rPr>
      </w:pPr>
      <w:bookmarkStart w:id="49" w:name="_Hlk31979333"/>
      <w:r w:rsidRPr="006F5FD6">
        <w:rPr>
          <w:b/>
          <w:bCs/>
          <w:sz w:val="28"/>
          <w:szCs w:val="28"/>
        </w:rPr>
        <w:t xml:space="preserve">Supplier Questionnaire </w:t>
      </w:r>
    </w:p>
    <w:p w14:paraId="6845BAB6" w14:textId="3C75B7BB" w:rsidR="00BB78E4" w:rsidRPr="00011732" w:rsidRDefault="00BB78E4" w:rsidP="00BB78E4">
      <w:pPr>
        <w:jc w:val="both"/>
        <w:rPr>
          <w:b/>
          <w:bCs/>
          <w:u w:val="single"/>
        </w:rPr>
      </w:pPr>
      <w:r w:rsidRPr="006F5FD6">
        <w:rPr>
          <w:b/>
          <w:bCs/>
          <w:u w:val="single"/>
        </w:rPr>
        <w:t>All parties wishing to submit a bid for the above supply of GOATS must complete the below questionnaire in full and return with their bid.</w:t>
      </w:r>
    </w:p>
    <w:tbl>
      <w:tblPr>
        <w:tblW w:w="10065" w:type="dxa"/>
        <w:tblInd w:w="-5" w:type="dxa"/>
        <w:tblCellMar>
          <w:left w:w="10" w:type="dxa"/>
          <w:right w:w="10" w:type="dxa"/>
        </w:tblCellMar>
        <w:tblLook w:val="04A0" w:firstRow="1" w:lastRow="0" w:firstColumn="1" w:lastColumn="0" w:noHBand="0" w:noVBand="1"/>
      </w:tblPr>
      <w:tblGrid>
        <w:gridCol w:w="567"/>
        <w:gridCol w:w="4678"/>
        <w:gridCol w:w="1701"/>
        <w:gridCol w:w="3119"/>
      </w:tblGrid>
      <w:tr w:rsidR="001D0887" w:rsidRPr="006F5FD6" w14:paraId="2DA02875" w14:textId="2E565F26" w:rsidTr="00BE4A50">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C331" w14:textId="77777777" w:rsidR="001D0887" w:rsidRPr="006F5FD6" w:rsidRDefault="001D0887" w:rsidP="00EA0F26">
            <w:pPr>
              <w:spacing w:after="0" w:line="240" w:lineRule="auto"/>
              <w:jc w:val="both"/>
              <w:rPr>
                <w:b/>
                <w:bCs/>
              </w:rPr>
            </w:pPr>
            <w:r w:rsidRPr="006F5FD6">
              <w:rPr>
                <w:b/>
                <w:bCs/>
              </w:rPr>
              <w:t>No.</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50EF0" w14:textId="77777777" w:rsidR="001D0887" w:rsidRPr="006F5FD6" w:rsidRDefault="001D0887" w:rsidP="001D0887">
            <w:pPr>
              <w:spacing w:after="0" w:line="240" w:lineRule="auto"/>
              <w:jc w:val="center"/>
              <w:rPr>
                <w:b/>
                <w:bCs/>
              </w:rPr>
            </w:pPr>
            <w:r w:rsidRPr="006F5FD6">
              <w:rPr>
                <w:b/>
                <w:bCs/>
              </w:rPr>
              <w:t>Question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AC263" w14:textId="61BFF620" w:rsidR="001D0887" w:rsidRPr="006F5FD6" w:rsidRDefault="001D0887" w:rsidP="001D0887">
            <w:pPr>
              <w:spacing w:after="0" w:line="240" w:lineRule="auto"/>
              <w:jc w:val="center"/>
              <w:rPr>
                <w:b/>
                <w:bCs/>
              </w:rPr>
            </w:pPr>
            <w:r w:rsidRPr="006F5FD6">
              <w:rPr>
                <w:b/>
                <w:bCs/>
              </w:rPr>
              <w:t>Answer</w:t>
            </w:r>
            <w:r>
              <w:rPr>
                <w:b/>
                <w:bCs/>
              </w:rPr>
              <w:t xml:space="preserve"> (please tick the correct one)</w:t>
            </w:r>
          </w:p>
        </w:tc>
        <w:tc>
          <w:tcPr>
            <w:tcW w:w="3119" w:type="dxa"/>
            <w:tcBorders>
              <w:top w:val="single" w:sz="4" w:space="0" w:color="000000"/>
              <w:left w:val="single" w:sz="4" w:space="0" w:color="000000"/>
              <w:bottom w:val="single" w:sz="4" w:space="0" w:color="000000"/>
              <w:right w:val="single" w:sz="4" w:space="0" w:color="000000"/>
            </w:tcBorders>
          </w:tcPr>
          <w:p w14:paraId="428D02E1" w14:textId="4C9AC5AB" w:rsidR="001D0887" w:rsidRPr="006F5FD6" w:rsidRDefault="00BE4A50" w:rsidP="001D0887">
            <w:pPr>
              <w:spacing w:after="0" w:line="240" w:lineRule="auto"/>
              <w:jc w:val="center"/>
              <w:rPr>
                <w:b/>
                <w:bCs/>
              </w:rPr>
            </w:pPr>
            <w:r>
              <w:rPr>
                <w:b/>
                <w:bCs/>
              </w:rPr>
              <w:t>Comments (if applicable)</w:t>
            </w:r>
          </w:p>
        </w:tc>
      </w:tr>
      <w:tr w:rsidR="001D0887" w:rsidRPr="006F5FD6" w14:paraId="4A5C0D1B" w14:textId="1E913CFE" w:rsidTr="00BE4A50">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CD7D5" w14:textId="77777777" w:rsidR="001D0887" w:rsidRPr="006F5FD6" w:rsidRDefault="001D0887" w:rsidP="00EA0F26">
            <w:pPr>
              <w:spacing w:after="0" w:line="240" w:lineRule="auto"/>
              <w:jc w:val="both"/>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10395" w14:textId="4CC973EA" w:rsidR="001D0887" w:rsidRPr="006F5FD6" w:rsidRDefault="001D0887" w:rsidP="00EA0F26">
            <w:pPr>
              <w:spacing w:after="0" w:line="240" w:lineRule="auto"/>
              <w:jc w:val="both"/>
              <w:rPr>
                <w:b/>
                <w:bCs/>
              </w:rPr>
            </w:pPr>
            <w:r>
              <w:rPr>
                <w:b/>
                <w:bCs/>
              </w:rPr>
              <w:t>Specifications and delivery Evaluation</w:t>
            </w:r>
            <w:r w:rsidRPr="006F5FD6">
              <w:rPr>
                <w:b/>
                <w:bC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590D" w14:textId="77777777" w:rsidR="001D0887" w:rsidRPr="006F5FD6" w:rsidRDefault="001D0887" w:rsidP="00EA0F26">
            <w:pPr>
              <w:spacing w:after="0" w:line="240" w:lineRule="auto"/>
              <w:jc w:val="both"/>
            </w:pPr>
          </w:p>
        </w:tc>
        <w:tc>
          <w:tcPr>
            <w:tcW w:w="3119" w:type="dxa"/>
            <w:tcBorders>
              <w:top w:val="single" w:sz="4" w:space="0" w:color="000000"/>
              <w:left w:val="single" w:sz="4" w:space="0" w:color="000000"/>
              <w:bottom w:val="single" w:sz="4" w:space="0" w:color="000000"/>
              <w:right w:val="single" w:sz="4" w:space="0" w:color="000000"/>
            </w:tcBorders>
          </w:tcPr>
          <w:p w14:paraId="44DD9179" w14:textId="77777777" w:rsidR="001D0887" w:rsidRPr="006F5FD6" w:rsidRDefault="001D0887" w:rsidP="00EA0F26">
            <w:pPr>
              <w:spacing w:after="0" w:line="240" w:lineRule="auto"/>
              <w:jc w:val="both"/>
            </w:pPr>
          </w:p>
        </w:tc>
      </w:tr>
      <w:tr w:rsidR="001D0887" w:rsidRPr="006F5FD6" w14:paraId="4F86F999" w14:textId="0DEA3F05" w:rsidTr="00BE4A50">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FA64A" w14:textId="77777777" w:rsidR="001D0887" w:rsidRPr="006F5FD6" w:rsidRDefault="001D0887" w:rsidP="00EA0F26">
            <w:pPr>
              <w:spacing w:after="0" w:line="240" w:lineRule="auto"/>
              <w:jc w:val="both"/>
            </w:pPr>
            <w:r w:rsidRPr="006F5FD6">
              <w:t xml:space="preserve">1.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B4AC8" w14:textId="1D5E69E2" w:rsidR="001D0887" w:rsidRPr="006F5FD6" w:rsidRDefault="001D0887" w:rsidP="00EA0F26">
            <w:pPr>
              <w:spacing w:after="0" w:line="240" w:lineRule="auto"/>
              <w:jc w:val="both"/>
            </w:pPr>
            <w:r w:rsidRPr="006F5FD6">
              <w:rPr>
                <w:color w:val="000000" w:themeColor="text1"/>
              </w:rPr>
              <w:t xml:space="preserve">8 Months to </w:t>
            </w:r>
            <w:r>
              <w:rPr>
                <w:color w:val="000000" w:themeColor="text1"/>
              </w:rPr>
              <w:t>18 Months</w:t>
            </w:r>
            <w:r w:rsidRPr="006F5FD6">
              <w:rPr>
                <w:color w:val="000000" w:themeColor="text1"/>
              </w:rPr>
              <w:t xml:space="preserve"> of age maximum.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0DC0F" w14:textId="189CE236" w:rsidR="001D0887" w:rsidRPr="006F5FD6" w:rsidRDefault="00307158" w:rsidP="000F1A32">
            <w:pPr>
              <w:tabs>
                <w:tab w:val="left" w:pos="440"/>
                <w:tab w:val="left" w:pos="980"/>
                <w:tab w:val="center" w:pos="1451"/>
                <w:tab w:val="left" w:pos="2000"/>
              </w:tabs>
              <w:spacing w:after="0" w:line="240" w:lineRule="auto"/>
              <w:jc w:val="both"/>
            </w:pPr>
            <w:sdt>
              <w:sdtPr>
                <w:id w:val="1257790865"/>
                <w14:checkbox>
                  <w14:checked w14:val="0"/>
                  <w14:checkedState w14:val="2612" w14:font="MS Gothic"/>
                  <w14:uncheckedState w14:val="2610" w14:font="MS Gothic"/>
                </w14:checkbox>
              </w:sdtPr>
              <w:sdtEndPr/>
              <w:sdtContent>
                <w:r w:rsidR="001D0887">
                  <w:rPr>
                    <w:rFonts w:ascii="MS Gothic" w:eastAsia="MS Gothic" w:hAnsi="MS Gothic" w:hint="eastAsia"/>
                  </w:rPr>
                  <w:t>☐</w:t>
                </w:r>
              </w:sdtContent>
            </w:sdt>
            <w:r w:rsidR="001D0887">
              <w:t xml:space="preserve">Yes     </w:t>
            </w:r>
            <w:sdt>
              <w:sdtPr>
                <w:id w:val="-551535074"/>
                <w14:checkbox>
                  <w14:checked w14:val="0"/>
                  <w14:checkedState w14:val="2612" w14:font="MS Gothic"/>
                  <w14:uncheckedState w14:val="2610" w14:font="MS Gothic"/>
                </w14:checkbox>
              </w:sdtPr>
              <w:sdtEndPr/>
              <w:sdtContent>
                <w:r w:rsidR="001D0887">
                  <w:rPr>
                    <w:rFonts w:ascii="MS Gothic" w:eastAsia="MS Gothic" w:hAnsi="MS Gothic" w:hint="eastAsia"/>
                  </w:rPr>
                  <w:t>☐</w:t>
                </w:r>
              </w:sdtContent>
            </w:sdt>
            <w:r w:rsidR="001D0887">
              <w:t>No</w:t>
            </w:r>
          </w:p>
        </w:tc>
        <w:tc>
          <w:tcPr>
            <w:tcW w:w="3119" w:type="dxa"/>
            <w:tcBorders>
              <w:top w:val="single" w:sz="4" w:space="0" w:color="000000"/>
              <w:left w:val="single" w:sz="4" w:space="0" w:color="000000"/>
              <w:bottom w:val="single" w:sz="4" w:space="0" w:color="000000"/>
              <w:right w:val="single" w:sz="4" w:space="0" w:color="000000"/>
            </w:tcBorders>
          </w:tcPr>
          <w:p w14:paraId="6E805AEF" w14:textId="77777777" w:rsidR="001D0887" w:rsidRDefault="001D0887" w:rsidP="000F1A32">
            <w:pPr>
              <w:tabs>
                <w:tab w:val="left" w:pos="440"/>
                <w:tab w:val="left" w:pos="980"/>
                <w:tab w:val="center" w:pos="1451"/>
                <w:tab w:val="left" w:pos="2000"/>
              </w:tabs>
              <w:spacing w:after="0" w:line="240" w:lineRule="auto"/>
              <w:jc w:val="both"/>
            </w:pPr>
          </w:p>
        </w:tc>
      </w:tr>
      <w:tr w:rsidR="001D0887" w:rsidRPr="006F5FD6" w14:paraId="14ED288D" w14:textId="3265EFA3" w:rsidTr="00BE4A50">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24DBC" w14:textId="77777777" w:rsidR="001D0887" w:rsidRPr="006F5FD6" w:rsidRDefault="001D0887" w:rsidP="00EA0F26">
            <w:pPr>
              <w:spacing w:after="0" w:line="240" w:lineRule="auto"/>
              <w:jc w:val="both"/>
            </w:pPr>
            <w:r w:rsidRPr="006F5FD6">
              <w:t xml:space="preserve">2.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CCF09" w14:textId="6A4679CA" w:rsidR="001D0887" w:rsidRPr="006F5FD6" w:rsidRDefault="001D0887" w:rsidP="00EA0F26">
            <w:pPr>
              <w:spacing w:after="0" w:line="240" w:lineRule="auto"/>
              <w:jc w:val="both"/>
            </w:pPr>
            <w:r w:rsidRPr="006F5FD6">
              <w:rPr>
                <w:color w:val="000000" w:themeColor="text1"/>
              </w:rPr>
              <w:t xml:space="preserve">Healthy and free of diseases, wounds, and injuries of any kind.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F466A" w14:textId="22820084" w:rsidR="001D0887" w:rsidRPr="006F5FD6" w:rsidRDefault="00307158" w:rsidP="00EA0F26">
            <w:pPr>
              <w:spacing w:after="0" w:line="240" w:lineRule="auto"/>
              <w:jc w:val="both"/>
            </w:pPr>
            <w:sdt>
              <w:sdtPr>
                <w:id w:val="-1713646481"/>
                <w14:checkbox>
                  <w14:checked w14:val="0"/>
                  <w14:checkedState w14:val="2612" w14:font="MS Gothic"/>
                  <w14:uncheckedState w14:val="2610" w14:font="MS Gothic"/>
                </w14:checkbox>
              </w:sdtPr>
              <w:sdtEndPr/>
              <w:sdtContent>
                <w:r w:rsidR="001D0887">
                  <w:rPr>
                    <w:rFonts w:ascii="MS Gothic" w:eastAsia="MS Gothic" w:hAnsi="MS Gothic" w:hint="eastAsia"/>
                  </w:rPr>
                  <w:t>☐</w:t>
                </w:r>
              </w:sdtContent>
            </w:sdt>
            <w:r w:rsidR="001D0887">
              <w:t xml:space="preserve">Yes     </w:t>
            </w:r>
            <w:sdt>
              <w:sdtPr>
                <w:id w:val="-11528893"/>
                <w14:checkbox>
                  <w14:checked w14:val="0"/>
                  <w14:checkedState w14:val="2612" w14:font="MS Gothic"/>
                  <w14:uncheckedState w14:val="2610" w14:font="MS Gothic"/>
                </w14:checkbox>
              </w:sdtPr>
              <w:sdtEndPr/>
              <w:sdtContent>
                <w:r w:rsidR="001D0887">
                  <w:rPr>
                    <w:rFonts w:ascii="MS Gothic" w:eastAsia="MS Gothic" w:hAnsi="MS Gothic" w:hint="eastAsia"/>
                  </w:rPr>
                  <w:t>☐</w:t>
                </w:r>
              </w:sdtContent>
            </w:sdt>
            <w:r w:rsidR="001D0887">
              <w:t>No</w:t>
            </w:r>
          </w:p>
        </w:tc>
        <w:tc>
          <w:tcPr>
            <w:tcW w:w="3119" w:type="dxa"/>
            <w:tcBorders>
              <w:top w:val="single" w:sz="4" w:space="0" w:color="000000"/>
              <w:left w:val="single" w:sz="4" w:space="0" w:color="000000"/>
              <w:bottom w:val="single" w:sz="4" w:space="0" w:color="000000"/>
              <w:right w:val="single" w:sz="4" w:space="0" w:color="000000"/>
            </w:tcBorders>
          </w:tcPr>
          <w:p w14:paraId="0BA717CF" w14:textId="77777777" w:rsidR="001D0887" w:rsidRDefault="001D0887" w:rsidP="00EA0F26">
            <w:pPr>
              <w:spacing w:after="0" w:line="240" w:lineRule="auto"/>
              <w:jc w:val="both"/>
            </w:pPr>
          </w:p>
        </w:tc>
      </w:tr>
      <w:tr w:rsidR="001D0887" w:rsidRPr="006F5FD6" w14:paraId="52897F80" w14:textId="5B6447CA" w:rsidTr="00BE4A50">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96D1B" w14:textId="77777777" w:rsidR="001D0887" w:rsidRPr="006F5FD6" w:rsidRDefault="001D0887" w:rsidP="00EA0F26">
            <w:pPr>
              <w:spacing w:after="0" w:line="240" w:lineRule="auto"/>
              <w:jc w:val="both"/>
            </w:pPr>
            <w:r w:rsidRPr="006F5FD6">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B9460" w14:textId="77777777" w:rsidR="001D0887" w:rsidRPr="006F5FD6" w:rsidRDefault="001D0887" w:rsidP="00EA0F26">
            <w:pPr>
              <w:spacing w:after="0" w:line="240" w:lineRule="auto"/>
              <w:jc w:val="both"/>
            </w:pPr>
            <w:r w:rsidRPr="006F5FD6">
              <w:rPr>
                <w:color w:val="000000" w:themeColor="text1"/>
              </w:rPr>
              <w:t>Of a complete non-defective physical and udder features, and free of any distortion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1279" w14:textId="1B7E4BE7" w:rsidR="001D0887" w:rsidRPr="006F5FD6" w:rsidRDefault="00307158" w:rsidP="000F1A32">
            <w:pPr>
              <w:tabs>
                <w:tab w:val="left" w:pos="1030"/>
                <w:tab w:val="center" w:pos="1451"/>
              </w:tabs>
              <w:spacing w:after="0" w:line="240" w:lineRule="auto"/>
              <w:jc w:val="both"/>
            </w:pPr>
            <w:sdt>
              <w:sdtPr>
                <w:id w:val="359020330"/>
                <w14:checkbox>
                  <w14:checked w14:val="0"/>
                  <w14:checkedState w14:val="2612" w14:font="MS Gothic"/>
                  <w14:uncheckedState w14:val="2610" w14:font="MS Gothic"/>
                </w14:checkbox>
              </w:sdtPr>
              <w:sdtEndPr/>
              <w:sdtContent>
                <w:r w:rsidR="001D0887">
                  <w:rPr>
                    <w:rFonts w:ascii="MS Gothic" w:eastAsia="MS Gothic" w:hAnsi="MS Gothic" w:hint="eastAsia"/>
                  </w:rPr>
                  <w:t>☐</w:t>
                </w:r>
              </w:sdtContent>
            </w:sdt>
            <w:r w:rsidR="001D0887">
              <w:t xml:space="preserve">Yes     </w:t>
            </w:r>
            <w:sdt>
              <w:sdtPr>
                <w:id w:val="-1974748370"/>
                <w14:checkbox>
                  <w14:checked w14:val="0"/>
                  <w14:checkedState w14:val="2612" w14:font="MS Gothic"/>
                  <w14:uncheckedState w14:val="2610" w14:font="MS Gothic"/>
                </w14:checkbox>
              </w:sdtPr>
              <w:sdtEndPr/>
              <w:sdtContent>
                <w:r w:rsidR="001D0887">
                  <w:rPr>
                    <w:rFonts w:ascii="MS Gothic" w:eastAsia="MS Gothic" w:hAnsi="MS Gothic" w:hint="eastAsia"/>
                  </w:rPr>
                  <w:t>☐</w:t>
                </w:r>
              </w:sdtContent>
            </w:sdt>
            <w:r w:rsidR="001D0887">
              <w:t>No</w:t>
            </w:r>
          </w:p>
        </w:tc>
        <w:tc>
          <w:tcPr>
            <w:tcW w:w="3119" w:type="dxa"/>
            <w:tcBorders>
              <w:top w:val="single" w:sz="4" w:space="0" w:color="000000"/>
              <w:left w:val="single" w:sz="4" w:space="0" w:color="000000"/>
              <w:bottom w:val="single" w:sz="4" w:space="0" w:color="000000"/>
              <w:right w:val="single" w:sz="4" w:space="0" w:color="000000"/>
            </w:tcBorders>
          </w:tcPr>
          <w:p w14:paraId="3122F90F" w14:textId="77777777" w:rsidR="001D0887" w:rsidRDefault="001D0887" w:rsidP="000F1A32">
            <w:pPr>
              <w:tabs>
                <w:tab w:val="left" w:pos="1030"/>
                <w:tab w:val="center" w:pos="1451"/>
              </w:tabs>
              <w:spacing w:after="0" w:line="240" w:lineRule="auto"/>
              <w:jc w:val="both"/>
            </w:pPr>
          </w:p>
        </w:tc>
      </w:tr>
      <w:tr w:rsidR="001D0887" w:rsidRPr="006F5FD6" w14:paraId="6A2BD31E" w14:textId="58D95EDC" w:rsidTr="00BE4A50">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D3FA4" w14:textId="77777777" w:rsidR="001D0887" w:rsidRPr="006F5FD6" w:rsidRDefault="001D0887" w:rsidP="00EA0F26">
            <w:pPr>
              <w:spacing w:after="0" w:line="240" w:lineRule="auto"/>
              <w:jc w:val="both"/>
            </w:pPr>
            <w:r w:rsidRPr="006F5FD6">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F773B" w14:textId="0EE23E03" w:rsidR="001D0887" w:rsidRPr="006F5FD6" w:rsidRDefault="001D0887" w:rsidP="00EA0F26">
            <w:pPr>
              <w:spacing w:after="0" w:line="240" w:lineRule="auto"/>
              <w:jc w:val="both"/>
            </w:pPr>
            <w:r w:rsidRPr="006F5FD6">
              <w:rPr>
                <w:color w:val="000000" w:themeColor="text1"/>
              </w:rPr>
              <w:t>Is genetic origin of goats known which, if no it will be ascertained by the veterinary doctor.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DE7A1" w14:textId="1FF64B38" w:rsidR="001D0887" w:rsidRPr="006F5FD6" w:rsidRDefault="00307158" w:rsidP="00EA0F26">
            <w:pPr>
              <w:spacing w:after="0" w:line="240" w:lineRule="auto"/>
              <w:jc w:val="both"/>
            </w:pPr>
            <w:sdt>
              <w:sdtPr>
                <w:id w:val="1016349696"/>
                <w14:checkbox>
                  <w14:checked w14:val="0"/>
                  <w14:checkedState w14:val="2612" w14:font="MS Gothic"/>
                  <w14:uncheckedState w14:val="2610" w14:font="MS Gothic"/>
                </w14:checkbox>
              </w:sdtPr>
              <w:sdtEndPr/>
              <w:sdtContent>
                <w:r w:rsidR="001D0887">
                  <w:rPr>
                    <w:rFonts w:ascii="MS Gothic" w:eastAsia="MS Gothic" w:hAnsi="MS Gothic" w:hint="eastAsia"/>
                  </w:rPr>
                  <w:t>☐</w:t>
                </w:r>
              </w:sdtContent>
            </w:sdt>
            <w:r w:rsidR="001D0887">
              <w:t xml:space="preserve">Yes     </w:t>
            </w:r>
            <w:sdt>
              <w:sdtPr>
                <w:id w:val="122590020"/>
                <w14:checkbox>
                  <w14:checked w14:val="0"/>
                  <w14:checkedState w14:val="2612" w14:font="MS Gothic"/>
                  <w14:uncheckedState w14:val="2610" w14:font="MS Gothic"/>
                </w14:checkbox>
              </w:sdtPr>
              <w:sdtEndPr/>
              <w:sdtContent>
                <w:r w:rsidR="001D0887">
                  <w:rPr>
                    <w:rFonts w:ascii="MS Gothic" w:eastAsia="MS Gothic" w:hAnsi="MS Gothic" w:hint="eastAsia"/>
                  </w:rPr>
                  <w:t>☐</w:t>
                </w:r>
              </w:sdtContent>
            </w:sdt>
            <w:r w:rsidR="001D0887">
              <w:t>No</w:t>
            </w:r>
          </w:p>
        </w:tc>
        <w:tc>
          <w:tcPr>
            <w:tcW w:w="3119" w:type="dxa"/>
            <w:tcBorders>
              <w:top w:val="single" w:sz="4" w:space="0" w:color="000000"/>
              <w:left w:val="single" w:sz="4" w:space="0" w:color="000000"/>
              <w:bottom w:val="single" w:sz="4" w:space="0" w:color="000000"/>
              <w:right w:val="single" w:sz="4" w:space="0" w:color="000000"/>
            </w:tcBorders>
          </w:tcPr>
          <w:p w14:paraId="2619094C" w14:textId="77777777" w:rsidR="001D0887" w:rsidRDefault="001D0887" w:rsidP="00EA0F26">
            <w:pPr>
              <w:spacing w:after="0" w:line="240" w:lineRule="auto"/>
              <w:jc w:val="both"/>
            </w:pPr>
          </w:p>
        </w:tc>
      </w:tr>
      <w:tr w:rsidR="001D0887" w:rsidRPr="006F5FD6" w14:paraId="6142E59C" w14:textId="73B4B9DA" w:rsidTr="00BE4A50">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F189D" w14:textId="77777777" w:rsidR="001D0887" w:rsidRPr="006F5FD6" w:rsidRDefault="001D0887" w:rsidP="00EA0F26">
            <w:pPr>
              <w:spacing w:after="0" w:line="240" w:lineRule="auto"/>
              <w:jc w:val="both"/>
            </w:pPr>
            <w:r w:rsidRPr="006F5FD6">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01C66" w14:textId="77777777" w:rsidR="001D0887" w:rsidRPr="006F5FD6" w:rsidRDefault="001D0887" w:rsidP="00EA0F26">
            <w:pPr>
              <w:spacing w:after="0" w:line="240" w:lineRule="auto"/>
              <w:jc w:val="both"/>
            </w:pPr>
            <w:r w:rsidRPr="006F5FD6">
              <w:rPr>
                <w:color w:val="000000" w:themeColor="text1"/>
              </w:rPr>
              <w:t>Goat should be in a good health, active in movement, moderate when still, lifted head, and the skin is clean and intact.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E34F9" w14:textId="6172002E" w:rsidR="001D0887" w:rsidRPr="006F5FD6" w:rsidRDefault="00307158" w:rsidP="00EA0F26">
            <w:pPr>
              <w:spacing w:after="0" w:line="240" w:lineRule="auto"/>
              <w:jc w:val="both"/>
            </w:pPr>
            <w:sdt>
              <w:sdtPr>
                <w:id w:val="-1421103745"/>
                <w14:checkbox>
                  <w14:checked w14:val="0"/>
                  <w14:checkedState w14:val="2612" w14:font="MS Gothic"/>
                  <w14:uncheckedState w14:val="2610" w14:font="MS Gothic"/>
                </w14:checkbox>
              </w:sdtPr>
              <w:sdtEndPr/>
              <w:sdtContent>
                <w:r w:rsidR="001D0887">
                  <w:rPr>
                    <w:rFonts w:ascii="MS Gothic" w:eastAsia="MS Gothic" w:hAnsi="MS Gothic" w:hint="eastAsia"/>
                  </w:rPr>
                  <w:t>☐</w:t>
                </w:r>
              </w:sdtContent>
            </w:sdt>
            <w:r w:rsidR="001D0887">
              <w:t xml:space="preserve">Yes   </w:t>
            </w:r>
            <w:r w:rsidR="001D0887">
              <w:tab/>
            </w:r>
            <w:sdt>
              <w:sdtPr>
                <w:id w:val="1298732607"/>
                <w14:checkbox>
                  <w14:checked w14:val="0"/>
                  <w14:checkedState w14:val="2612" w14:font="MS Gothic"/>
                  <w14:uncheckedState w14:val="2610" w14:font="MS Gothic"/>
                </w14:checkbox>
              </w:sdtPr>
              <w:sdtEndPr/>
              <w:sdtContent>
                <w:r w:rsidR="001D0887">
                  <w:rPr>
                    <w:rFonts w:ascii="MS Gothic" w:eastAsia="MS Gothic" w:hAnsi="MS Gothic" w:hint="eastAsia"/>
                  </w:rPr>
                  <w:t>☐</w:t>
                </w:r>
              </w:sdtContent>
            </w:sdt>
            <w:r w:rsidR="001D0887">
              <w:t>No</w:t>
            </w:r>
          </w:p>
        </w:tc>
        <w:tc>
          <w:tcPr>
            <w:tcW w:w="3119" w:type="dxa"/>
            <w:tcBorders>
              <w:top w:val="single" w:sz="4" w:space="0" w:color="000000"/>
              <w:left w:val="single" w:sz="4" w:space="0" w:color="000000"/>
              <w:bottom w:val="single" w:sz="4" w:space="0" w:color="000000"/>
              <w:right w:val="single" w:sz="4" w:space="0" w:color="000000"/>
            </w:tcBorders>
          </w:tcPr>
          <w:p w14:paraId="774AE63D" w14:textId="77777777" w:rsidR="001D0887" w:rsidRDefault="001D0887" w:rsidP="00EA0F26">
            <w:pPr>
              <w:spacing w:after="0" w:line="240" w:lineRule="auto"/>
              <w:jc w:val="both"/>
            </w:pPr>
          </w:p>
        </w:tc>
      </w:tr>
      <w:tr w:rsidR="001D0887" w:rsidRPr="006F5FD6" w14:paraId="5B5327C6" w14:textId="558F072B" w:rsidTr="00BE4A50">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C0353" w14:textId="7CFBC9E1" w:rsidR="001D0887" w:rsidRPr="006F5FD6" w:rsidRDefault="001D0887" w:rsidP="00EA0F26">
            <w:pPr>
              <w:spacing w:after="0" w:line="240" w:lineRule="auto"/>
              <w:jc w:val="both"/>
            </w:pPr>
            <w: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87345" w14:textId="7060BD1B" w:rsidR="001D0887" w:rsidRPr="006F5FD6" w:rsidRDefault="001D0887" w:rsidP="00EA0F26">
            <w:pPr>
              <w:spacing w:after="0" w:line="240" w:lineRule="auto"/>
              <w:jc w:val="both"/>
              <w:rPr>
                <w:color w:val="000000" w:themeColor="text1"/>
              </w:rPr>
            </w:pPr>
            <w:r>
              <w:rPr>
                <w:color w:val="000000" w:themeColor="text1"/>
              </w:rPr>
              <w:t xml:space="preserve">Final delivery to </w:t>
            </w:r>
            <w:proofErr w:type="spellStart"/>
            <w:r w:rsidRPr="00946D89">
              <w:rPr>
                <w:color w:val="000000" w:themeColor="text1"/>
              </w:rPr>
              <w:t>Kutum</w:t>
            </w:r>
            <w:proofErr w:type="spellEnd"/>
            <w:r w:rsidRPr="00946D89">
              <w:rPr>
                <w:color w:val="000000" w:themeColor="text1"/>
              </w:rPr>
              <w:t xml:space="preserve"> locality, North Darfur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B2263" w14:textId="6F88B8CB" w:rsidR="001D0887" w:rsidRDefault="00307158" w:rsidP="00EA0F26">
            <w:pPr>
              <w:spacing w:after="0" w:line="240" w:lineRule="auto"/>
              <w:jc w:val="both"/>
              <w:rPr>
                <w:rFonts w:ascii="MS Gothic" w:eastAsia="MS Gothic" w:hAnsi="MS Gothic"/>
              </w:rPr>
            </w:pPr>
            <w:sdt>
              <w:sdtPr>
                <w:id w:val="-1506118941"/>
                <w14:checkbox>
                  <w14:checked w14:val="0"/>
                  <w14:checkedState w14:val="2612" w14:font="MS Gothic"/>
                  <w14:uncheckedState w14:val="2610" w14:font="MS Gothic"/>
                </w14:checkbox>
              </w:sdtPr>
              <w:sdtEndPr/>
              <w:sdtContent>
                <w:r w:rsidR="001D0887">
                  <w:rPr>
                    <w:rFonts w:ascii="MS Gothic" w:eastAsia="MS Gothic" w:hAnsi="MS Gothic" w:hint="eastAsia"/>
                  </w:rPr>
                  <w:t>☐</w:t>
                </w:r>
              </w:sdtContent>
            </w:sdt>
            <w:r w:rsidR="001D0887">
              <w:t xml:space="preserve">Yes   </w:t>
            </w:r>
            <w:r w:rsidR="001D0887">
              <w:tab/>
            </w:r>
            <w:sdt>
              <w:sdtPr>
                <w:id w:val="-1136869478"/>
                <w14:checkbox>
                  <w14:checked w14:val="0"/>
                  <w14:checkedState w14:val="2612" w14:font="MS Gothic"/>
                  <w14:uncheckedState w14:val="2610" w14:font="MS Gothic"/>
                </w14:checkbox>
              </w:sdtPr>
              <w:sdtEndPr/>
              <w:sdtContent>
                <w:r w:rsidR="001D0887">
                  <w:rPr>
                    <w:rFonts w:ascii="MS Gothic" w:eastAsia="MS Gothic" w:hAnsi="MS Gothic" w:hint="eastAsia"/>
                  </w:rPr>
                  <w:t>☐</w:t>
                </w:r>
              </w:sdtContent>
            </w:sdt>
            <w:r w:rsidR="001D0887">
              <w:t>No</w:t>
            </w:r>
          </w:p>
        </w:tc>
        <w:tc>
          <w:tcPr>
            <w:tcW w:w="3119" w:type="dxa"/>
            <w:tcBorders>
              <w:top w:val="single" w:sz="4" w:space="0" w:color="000000"/>
              <w:left w:val="single" w:sz="4" w:space="0" w:color="000000"/>
              <w:bottom w:val="single" w:sz="4" w:space="0" w:color="000000"/>
              <w:right w:val="single" w:sz="4" w:space="0" w:color="000000"/>
            </w:tcBorders>
          </w:tcPr>
          <w:p w14:paraId="6B12E4D8" w14:textId="77777777" w:rsidR="001D0887" w:rsidRDefault="001D0887" w:rsidP="00EA0F26">
            <w:pPr>
              <w:spacing w:after="0" w:line="240" w:lineRule="auto"/>
              <w:jc w:val="both"/>
            </w:pPr>
          </w:p>
        </w:tc>
      </w:tr>
    </w:tbl>
    <w:p w14:paraId="23698DA8" w14:textId="77777777" w:rsidR="001F55E2" w:rsidRPr="006F5FD6" w:rsidRDefault="001F55E2" w:rsidP="00BB78E4">
      <w:pPr>
        <w:rPr>
          <w:color w:val="000000" w:themeColor="text1"/>
        </w:rPr>
      </w:pPr>
    </w:p>
    <w:p w14:paraId="38F04F2C" w14:textId="127B68A0" w:rsidR="00BB78E4" w:rsidRPr="006F5FD6" w:rsidRDefault="00BB78E4" w:rsidP="00BB78E4">
      <w:pPr>
        <w:rPr>
          <w:b/>
          <w:bCs/>
          <w:sz w:val="28"/>
          <w:szCs w:val="28"/>
        </w:rPr>
      </w:pPr>
      <w:r w:rsidRPr="006F5FD6">
        <w:rPr>
          <w:b/>
          <w:bCs/>
          <w:sz w:val="28"/>
          <w:szCs w:val="28"/>
        </w:rPr>
        <w:t>Condition:</w:t>
      </w:r>
    </w:p>
    <w:p w14:paraId="3B34E723" w14:textId="0291618F" w:rsidR="00BB78E4" w:rsidRPr="006F5FD6" w:rsidRDefault="00BB78E4" w:rsidP="002B28A0">
      <w:r w:rsidRPr="006F5FD6">
        <w:t xml:space="preserve">The </w:t>
      </w:r>
      <w:r w:rsidR="006559CC" w:rsidRPr="006F5FD6">
        <w:t>supplier</w:t>
      </w:r>
      <w:r w:rsidRPr="006F5FD6">
        <w:t xml:space="preserve"> must know that, the provided Goats will be checked against the above </w:t>
      </w:r>
      <w:r w:rsidR="001F55E2" w:rsidRPr="006F5FD6">
        <w:t xml:space="preserve">five </w:t>
      </w:r>
      <w:r w:rsidRPr="006F5FD6">
        <w:t>(</w:t>
      </w:r>
      <w:r w:rsidR="001F55E2" w:rsidRPr="006F5FD6">
        <w:t>5</w:t>
      </w:r>
      <w:r w:rsidRPr="006F5FD6">
        <w:t>) specifications by Livestock department Team which consists of (Vet Doc, Vet technician and Vet Nurse) to verify</w:t>
      </w:r>
      <w:r w:rsidR="00931C68" w:rsidRPr="006F5FD6">
        <w:t xml:space="preserve">. </w:t>
      </w:r>
    </w:p>
    <w:p w14:paraId="17A393C8" w14:textId="5E94501F" w:rsidR="007229EA" w:rsidRPr="006F5FD6" w:rsidRDefault="002B28A0" w:rsidP="002B28A0">
      <w:pPr>
        <w:rPr>
          <w:b/>
          <w:bCs/>
        </w:rPr>
      </w:pPr>
      <w:r w:rsidRPr="006F5FD6">
        <w:rPr>
          <w:b/>
          <w:bCs/>
        </w:rPr>
        <w:lastRenderedPageBreak/>
        <w:t>The department of livestock will conduct vaccination and deworming</w:t>
      </w:r>
      <w:r w:rsidRPr="006F5FD6">
        <w:rPr>
          <w:rStyle w:val="FootnoteReference"/>
          <w:b/>
          <w:bCs/>
        </w:rPr>
        <w:footnoteReference w:id="4"/>
      </w:r>
      <w:r w:rsidRPr="006F5FD6">
        <w:rPr>
          <w:b/>
          <w:bCs/>
        </w:rPr>
        <w:t xml:space="preserve"> for </w:t>
      </w:r>
      <w:r w:rsidR="007229EA" w:rsidRPr="006F5FD6">
        <w:rPr>
          <w:b/>
          <w:bCs/>
        </w:rPr>
        <w:t>all</w:t>
      </w:r>
      <w:r w:rsidR="00F6060E" w:rsidRPr="006F5FD6">
        <w:rPr>
          <w:b/>
          <w:bCs/>
        </w:rPr>
        <w:t xml:space="preserve"> the</w:t>
      </w:r>
      <w:r w:rsidRPr="006F5FD6">
        <w:rPr>
          <w:b/>
          <w:bCs/>
        </w:rPr>
        <w:t xml:space="preserve"> </w:t>
      </w:r>
      <w:r w:rsidR="009D2F43" w:rsidRPr="006F5FD6">
        <w:rPr>
          <w:b/>
          <w:bCs/>
        </w:rPr>
        <w:t xml:space="preserve">chosen </w:t>
      </w:r>
      <w:r w:rsidRPr="006F5FD6">
        <w:rPr>
          <w:b/>
          <w:bCs/>
        </w:rPr>
        <w:t>Goat</w:t>
      </w:r>
      <w:r w:rsidR="00F6060E" w:rsidRPr="006F5FD6">
        <w:rPr>
          <w:b/>
          <w:bCs/>
        </w:rPr>
        <w:t>s supplied</w:t>
      </w:r>
      <w:r w:rsidR="007D71F1" w:rsidRPr="006F5FD6">
        <w:rPr>
          <w:b/>
          <w:bCs/>
        </w:rPr>
        <w:t xml:space="preserve">. </w:t>
      </w:r>
    </w:p>
    <w:p w14:paraId="509D5B51" w14:textId="2A46EFD5" w:rsidR="002B28A0" w:rsidRPr="006F5FD6" w:rsidRDefault="007D71F1" w:rsidP="002B28A0">
      <w:pPr>
        <w:rPr>
          <w:b/>
          <w:bCs/>
        </w:rPr>
      </w:pPr>
      <w:r w:rsidRPr="006F5FD6">
        <w:rPr>
          <w:b/>
          <w:bCs/>
        </w:rPr>
        <w:t xml:space="preserve">The </w:t>
      </w:r>
      <w:r w:rsidR="002B28A0" w:rsidRPr="006F5FD6">
        <w:rPr>
          <w:b/>
          <w:bCs/>
        </w:rPr>
        <w:t>Logistic Department for GOAL will issue an initial GID (</w:t>
      </w:r>
      <w:r w:rsidR="00747CC1" w:rsidRPr="006F5FD6">
        <w:rPr>
          <w:b/>
          <w:bCs/>
        </w:rPr>
        <w:t xml:space="preserve">using </w:t>
      </w:r>
      <w:r w:rsidR="002B28A0" w:rsidRPr="006F5FD6">
        <w:rPr>
          <w:b/>
          <w:bCs/>
        </w:rPr>
        <w:t xml:space="preserve">two </w:t>
      </w:r>
      <w:r w:rsidR="00715379" w:rsidRPr="006F5FD6">
        <w:rPr>
          <w:b/>
          <w:bCs/>
        </w:rPr>
        <w:t>colours</w:t>
      </w:r>
      <w:r w:rsidR="002B28A0" w:rsidRPr="006F5FD6">
        <w:rPr>
          <w:b/>
          <w:bCs/>
        </w:rPr>
        <w:t xml:space="preserve"> </w:t>
      </w:r>
      <w:r w:rsidR="00747CC1" w:rsidRPr="006F5FD6">
        <w:rPr>
          <w:b/>
          <w:bCs/>
        </w:rPr>
        <w:t xml:space="preserve">- </w:t>
      </w:r>
      <w:r w:rsidR="002B28A0" w:rsidRPr="006F5FD6">
        <w:rPr>
          <w:b/>
          <w:bCs/>
        </w:rPr>
        <w:t xml:space="preserve">one for the rejected and the other for the accepted </w:t>
      </w:r>
      <w:r w:rsidR="009D307A" w:rsidRPr="006F5FD6">
        <w:rPr>
          <w:b/>
          <w:bCs/>
        </w:rPr>
        <w:t xml:space="preserve">female </w:t>
      </w:r>
      <w:r w:rsidR="00747CC1" w:rsidRPr="006F5FD6">
        <w:rPr>
          <w:b/>
          <w:bCs/>
        </w:rPr>
        <w:t>g</w:t>
      </w:r>
      <w:r w:rsidR="002B28A0" w:rsidRPr="006F5FD6">
        <w:rPr>
          <w:b/>
          <w:bCs/>
        </w:rPr>
        <w:t xml:space="preserve">oats) the supplier will be responsible </w:t>
      </w:r>
      <w:r w:rsidR="002108F7" w:rsidRPr="006F5FD6">
        <w:rPr>
          <w:b/>
          <w:bCs/>
        </w:rPr>
        <w:t xml:space="preserve">for keeping, care, and feeding of selected goats </w:t>
      </w:r>
      <w:r w:rsidR="002B28A0" w:rsidRPr="006F5FD6">
        <w:rPr>
          <w:b/>
          <w:bCs/>
        </w:rPr>
        <w:t>until the distribution date, while the final GID will be issued during the distribution (30 minutes prior the distribution).</w:t>
      </w:r>
    </w:p>
    <w:bookmarkEnd w:id="49"/>
    <w:p w14:paraId="1BE88D99" w14:textId="6A4EFE7A" w:rsidR="003132F9" w:rsidRPr="006F5FD6" w:rsidRDefault="00DB3CEB" w:rsidP="00C321F6">
      <w:pPr>
        <w:rPr>
          <w:u w:val="single"/>
        </w:rPr>
      </w:pPr>
      <w:r w:rsidRPr="006F5FD6">
        <w:rPr>
          <w:u w:val="single"/>
        </w:rPr>
        <w:t>Overall,</w:t>
      </w:r>
      <w:r w:rsidR="00C321F6" w:rsidRPr="006F5FD6">
        <w:rPr>
          <w:u w:val="single"/>
        </w:rPr>
        <w:t xml:space="preserve"> the technical line ministry will be responsible </w:t>
      </w:r>
      <w:r w:rsidR="007D3D28" w:rsidRPr="006F5FD6">
        <w:rPr>
          <w:u w:val="single"/>
        </w:rPr>
        <w:t>for the</w:t>
      </w:r>
      <w:r w:rsidR="00C321F6" w:rsidRPr="006F5FD6">
        <w:rPr>
          <w:u w:val="single"/>
        </w:rPr>
        <w:t xml:space="preserve"> rece</w:t>
      </w:r>
      <w:r w:rsidR="004376D7" w:rsidRPr="006F5FD6">
        <w:rPr>
          <w:u w:val="single"/>
        </w:rPr>
        <w:t>ipt</w:t>
      </w:r>
      <w:r w:rsidR="00C321F6" w:rsidRPr="006F5FD6">
        <w:rPr>
          <w:u w:val="single"/>
        </w:rPr>
        <w:t xml:space="preserve"> of female</w:t>
      </w:r>
      <w:r w:rsidR="004376D7" w:rsidRPr="006F5FD6">
        <w:rPr>
          <w:u w:val="single"/>
        </w:rPr>
        <w:t xml:space="preserve"> goats</w:t>
      </w:r>
      <w:r w:rsidR="000B3967" w:rsidRPr="006F5FD6">
        <w:rPr>
          <w:u w:val="single"/>
        </w:rPr>
        <w:t>.</w:t>
      </w:r>
    </w:p>
    <w:p w14:paraId="29362C7B" w14:textId="77777777" w:rsidR="005528B9" w:rsidRDefault="005528B9" w:rsidP="002C1599">
      <w:pPr>
        <w:pStyle w:val="Heading1"/>
        <w:numPr>
          <w:ilvl w:val="0"/>
          <w:numId w:val="0"/>
        </w:numPr>
        <w:ind w:left="432" w:hanging="432"/>
      </w:pPr>
    </w:p>
    <w:tbl>
      <w:tblPr>
        <w:tblStyle w:val="TableGrid"/>
        <w:tblW w:w="0" w:type="auto"/>
        <w:tblLook w:val="04A0" w:firstRow="1" w:lastRow="0" w:firstColumn="1" w:lastColumn="0" w:noHBand="0" w:noVBand="1"/>
      </w:tblPr>
      <w:tblGrid>
        <w:gridCol w:w="1062"/>
        <w:gridCol w:w="4039"/>
        <w:gridCol w:w="997"/>
        <w:gridCol w:w="4096"/>
      </w:tblGrid>
      <w:tr w:rsidR="004A3BF2" w:rsidRPr="006F5FD6" w14:paraId="081AAEB8" w14:textId="77777777" w:rsidTr="00D5239F">
        <w:trPr>
          <w:trHeight w:val="1008"/>
        </w:trPr>
        <w:tc>
          <w:tcPr>
            <w:tcW w:w="1062" w:type="dxa"/>
            <w:tcBorders>
              <w:top w:val="nil"/>
              <w:left w:val="nil"/>
              <w:bottom w:val="nil"/>
              <w:right w:val="nil"/>
            </w:tcBorders>
            <w:vAlign w:val="center"/>
          </w:tcPr>
          <w:p w14:paraId="1E55317E" w14:textId="77777777" w:rsidR="004A3BF2" w:rsidRPr="006F5FD6" w:rsidRDefault="004A3BF2" w:rsidP="00D5239F">
            <w:pPr>
              <w:tabs>
                <w:tab w:val="left" w:pos="-720"/>
                <w:tab w:val="left" w:pos="0"/>
                <w:tab w:val="left" w:pos="3402"/>
              </w:tabs>
              <w:suppressAutoHyphens/>
              <w:rPr>
                <w:rFonts w:ascii="Calibri" w:hAnsi="Calibri"/>
                <w:spacing w:val="-3"/>
              </w:rPr>
            </w:pPr>
            <w:r w:rsidRPr="006F5FD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5587B33" w14:textId="77777777" w:rsidR="004A3BF2" w:rsidRPr="006F5FD6" w:rsidRDefault="004A3BF2" w:rsidP="00D5239F">
            <w:pPr>
              <w:tabs>
                <w:tab w:val="left" w:pos="-720"/>
                <w:tab w:val="left" w:pos="0"/>
                <w:tab w:val="left" w:pos="3402"/>
              </w:tabs>
              <w:suppressAutoHyphens/>
              <w:rPr>
                <w:rFonts w:ascii="Calibri" w:hAnsi="Calibri"/>
              </w:rPr>
            </w:pPr>
          </w:p>
          <w:p w14:paraId="6E7B37DB" w14:textId="77777777" w:rsidR="004A3BF2" w:rsidRPr="006F5FD6" w:rsidRDefault="004A3BF2" w:rsidP="00D5239F">
            <w:pPr>
              <w:tabs>
                <w:tab w:val="left" w:pos="-720"/>
                <w:tab w:val="left" w:pos="0"/>
                <w:tab w:val="left" w:pos="3402"/>
              </w:tabs>
              <w:suppressAutoHyphens/>
              <w:rPr>
                <w:rFonts w:ascii="Calibri" w:hAnsi="Calibri"/>
              </w:rPr>
            </w:pPr>
          </w:p>
        </w:tc>
      </w:tr>
      <w:tr w:rsidR="004A3BF2" w:rsidRPr="006F5FD6" w14:paraId="649A1315" w14:textId="77777777" w:rsidTr="00D5239F">
        <w:trPr>
          <w:trHeight w:val="569"/>
        </w:trPr>
        <w:tc>
          <w:tcPr>
            <w:tcW w:w="1062" w:type="dxa"/>
            <w:tcBorders>
              <w:top w:val="nil"/>
              <w:left w:val="nil"/>
              <w:bottom w:val="nil"/>
              <w:right w:val="nil"/>
            </w:tcBorders>
            <w:vAlign w:val="center"/>
          </w:tcPr>
          <w:p w14:paraId="02AD7A86" w14:textId="77777777" w:rsidR="004A3BF2" w:rsidRPr="006F5FD6" w:rsidRDefault="004A3BF2" w:rsidP="00D5239F">
            <w:pPr>
              <w:tabs>
                <w:tab w:val="left" w:pos="-720"/>
                <w:tab w:val="left" w:pos="0"/>
                <w:tab w:val="left" w:pos="3402"/>
              </w:tabs>
              <w:suppressAutoHyphens/>
              <w:rPr>
                <w:rFonts w:ascii="Calibri" w:hAnsi="Calibri"/>
                <w:spacing w:val="-3"/>
              </w:rPr>
            </w:pPr>
            <w:r w:rsidRPr="006F5FD6">
              <w:rPr>
                <w:rFonts w:ascii="Calibri" w:hAnsi="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4422A90" w14:textId="77777777" w:rsidR="004A3BF2" w:rsidRPr="006F5FD6" w:rsidRDefault="004A3BF2" w:rsidP="00D5239F">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0967C5E3" w14:textId="77777777" w:rsidR="004A3BF2" w:rsidRPr="006F5FD6" w:rsidRDefault="004A3BF2" w:rsidP="00D5239F">
            <w:pPr>
              <w:tabs>
                <w:tab w:val="left" w:pos="-720"/>
                <w:tab w:val="left" w:pos="0"/>
                <w:tab w:val="left" w:pos="3402"/>
              </w:tabs>
              <w:suppressAutoHyphens/>
              <w:rPr>
                <w:rFonts w:ascii="Calibri" w:hAnsi="Calibri"/>
              </w:rPr>
            </w:pPr>
            <w:r w:rsidRPr="006F5FD6">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D1F4B56" w14:textId="77777777" w:rsidR="004A3BF2" w:rsidRPr="006F5FD6" w:rsidRDefault="004A3BF2" w:rsidP="00D5239F">
            <w:pPr>
              <w:tabs>
                <w:tab w:val="left" w:pos="-720"/>
                <w:tab w:val="left" w:pos="0"/>
                <w:tab w:val="left" w:pos="3402"/>
              </w:tabs>
              <w:suppressAutoHyphens/>
              <w:rPr>
                <w:rFonts w:ascii="Calibri" w:hAnsi="Calibri"/>
              </w:rPr>
            </w:pPr>
          </w:p>
        </w:tc>
      </w:tr>
      <w:tr w:rsidR="004A3BF2" w:rsidRPr="006F5FD6" w14:paraId="2033AB77" w14:textId="77777777" w:rsidTr="00D5239F">
        <w:trPr>
          <w:trHeight w:val="690"/>
        </w:trPr>
        <w:tc>
          <w:tcPr>
            <w:tcW w:w="1062" w:type="dxa"/>
            <w:tcBorders>
              <w:top w:val="nil"/>
              <w:left w:val="nil"/>
              <w:bottom w:val="nil"/>
              <w:right w:val="nil"/>
            </w:tcBorders>
            <w:vAlign w:val="center"/>
          </w:tcPr>
          <w:p w14:paraId="05DAFBC0" w14:textId="77777777" w:rsidR="004A3BF2" w:rsidRPr="006F5FD6" w:rsidRDefault="004A3BF2" w:rsidP="00D5239F">
            <w:pPr>
              <w:tabs>
                <w:tab w:val="left" w:pos="-720"/>
                <w:tab w:val="left" w:pos="0"/>
                <w:tab w:val="left" w:pos="3402"/>
              </w:tabs>
              <w:suppressAutoHyphens/>
              <w:rPr>
                <w:rFonts w:ascii="Calibri" w:hAnsi="Calibri"/>
              </w:rPr>
            </w:pPr>
            <w:r w:rsidRPr="006F5FD6">
              <w:rPr>
                <w:rFonts w:ascii="Calibri" w:hAnsi="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CF8B68A" w14:textId="77777777" w:rsidR="004A3BF2" w:rsidRPr="006F5FD6" w:rsidRDefault="004A3BF2" w:rsidP="00D5239F">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2C7F920B" w14:textId="77777777" w:rsidR="004A3BF2" w:rsidRPr="006F5FD6" w:rsidRDefault="004A3BF2" w:rsidP="00D5239F">
            <w:pPr>
              <w:tabs>
                <w:tab w:val="left" w:pos="-720"/>
                <w:tab w:val="left" w:pos="0"/>
                <w:tab w:val="left" w:pos="3402"/>
              </w:tabs>
              <w:suppressAutoHyphens/>
              <w:rPr>
                <w:rFonts w:ascii="Calibri" w:hAnsi="Calibri"/>
              </w:rPr>
            </w:pPr>
            <w:r w:rsidRPr="006F5FD6">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5127588" w14:textId="77777777" w:rsidR="004A3BF2" w:rsidRPr="006F5FD6" w:rsidRDefault="004A3BF2" w:rsidP="00D5239F">
            <w:pPr>
              <w:tabs>
                <w:tab w:val="left" w:pos="-720"/>
                <w:tab w:val="left" w:pos="0"/>
                <w:tab w:val="left" w:pos="3402"/>
              </w:tabs>
              <w:suppressAutoHyphens/>
              <w:rPr>
                <w:rFonts w:ascii="Calibri" w:hAnsi="Calibri"/>
              </w:rPr>
            </w:pPr>
          </w:p>
        </w:tc>
      </w:tr>
      <w:tr w:rsidR="004A3BF2" w:rsidRPr="006F5FD6" w14:paraId="7DF4C458" w14:textId="77777777" w:rsidTr="00D5239F">
        <w:trPr>
          <w:trHeight w:val="559"/>
        </w:trPr>
        <w:tc>
          <w:tcPr>
            <w:tcW w:w="1062" w:type="dxa"/>
            <w:tcBorders>
              <w:top w:val="nil"/>
              <w:left w:val="nil"/>
              <w:bottom w:val="nil"/>
              <w:right w:val="nil"/>
            </w:tcBorders>
            <w:vAlign w:val="center"/>
          </w:tcPr>
          <w:p w14:paraId="7945AB86" w14:textId="77777777" w:rsidR="004A3BF2" w:rsidRPr="006F5FD6" w:rsidRDefault="004A3BF2" w:rsidP="00D5239F">
            <w:pPr>
              <w:tabs>
                <w:tab w:val="left" w:pos="-720"/>
                <w:tab w:val="left" w:pos="0"/>
                <w:tab w:val="left" w:pos="3402"/>
              </w:tabs>
              <w:suppressAutoHyphens/>
              <w:rPr>
                <w:rFonts w:ascii="Calibri" w:hAnsi="Calibri"/>
                <w:spacing w:val="-3"/>
              </w:rPr>
            </w:pPr>
            <w:r w:rsidRPr="006F5FD6">
              <w:rPr>
                <w:rFonts w:ascii="Calibri" w:hAnsi="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0D235D6" w14:textId="77777777" w:rsidR="004A3BF2" w:rsidRPr="006F5FD6" w:rsidRDefault="004A3BF2" w:rsidP="00D5239F">
            <w:pPr>
              <w:tabs>
                <w:tab w:val="left" w:pos="-720"/>
                <w:tab w:val="left" w:pos="0"/>
                <w:tab w:val="left" w:pos="3402"/>
              </w:tabs>
              <w:suppressAutoHyphens/>
              <w:rPr>
                <w:rFonts w:ascii="Calibri" w:hAnsi="Calibri"/>
              </w:rPr>
            </w:pPr>
          </w:p>
          <w:p w14:paraId="1B67F37D" w14:textId="77777777" w:rsidR="004A3BF2" w:rsidRPr="006F5FD6" w:rsidRDefault="004A3BF2" w:rsidP="00D5239F">
            <w:pPr>
              <w:tabs>
                <w:tab w:val="left" w:pos="-720"/>
                <w:tab w:val="left" w:pos="0"/>
                <w:tab w:val="left" w:pos="3402"/>
              </w:tabs>
              <w:suppressAutoHyphens/>
              <w:rPr>
                <w:rFonts w:ascii="Calibri" w:hAnsi="Calibri"/>
              </w:rPr>
            </w:pPr>
          </w:p>
        </w:tc>
      </w:tr>
    </w:tbl>
    <w:p w14:paraId="0518D2D4" w14:textId="760B43D5" w:rsidR="004A3BF2" w:rsidRPr="004A3BF2" w:rsidRDefault="004A3BF2" w:rsidP="004A3BF2">
      <w:pPr>
        <w:sectPr w:rsidR="004A3BF2" w:rsidRPr="004A3BF2" w:rsidSect="005D70AC">
          <w:headerReference w:type="default" r:id="rId18"/>
          <w:footerReference w:type="default" r:id="rId19"/>
          <w:pgSz w:w="11906" w:h="16838" w:code="9"/>
          <w:pgMar w:top="567" w:right="992" w:bottom="794" w:left="720" w:header="680" w:footer="431" w:gutter="0"/>
          <w:cols w:space="708"/>
          <w:docGrid w:linePitch="360"/>
        </w:sectPr>
      </w:pPr>
    </w:p>
    <w:p w14:paraId="5F0A5386" w14:textId="2B876ACC" w:rsidR="00681B5D" w:rsidRPr="006F5FD6" w:rsidRDefault="002C1599" w:rsidP="002C1599">
      <w:pPr>
        <w:pStyle w:val="Heading1"/>
        <w:numPr>
          <w:ilvl w:val="0"/>
          <w:numId w:val="0"/>
        </w:numPr>
        <w:ind w:left="432" w:hanging="432"/>
      </w:pPr>
      <w:r w:rsidRPr="006F5FD6">
        <w:lastRenderedPageBreak/>
        <w:t xml:space="preserve">Appendix 3 </w:t>
      </w:r>
      <w:r w:rsidR="009B360F" w:rsidRPr="006F5FD6">
        <w:t>–</w:t>
      </w:r>
      <w:r w:rsidRPr="006F5FD6">
        <w:t xml:space="preserve"> </w:t>
      </w:r>
      <w:bookmarkEnd w:id="47"/>
      <w:bookmarkEnd w:id="48"/>
      <w:r w:rsidR="00681B5D" w:rsidRPr="006F5FD6">
        <w:t>Financial offer</w:t>
      </w:r>
    </w:p>
    <w:p w14:paraId="27CC00C8" w14:textId="09209A8A" w:rsidR="00311439" w:rsidRPr="004A3BF2" w:rsidRDefault="00FC0B74" w:rsidP="004A3BF2">
      <w:pPr>
        <w:rPr>
          <w:sz w:val="24"/>
          <w:szCs w:val="24"/>
        </w:rPr>
      </w:pPr>
      <w:r w:rsidRPr="006F5FD6">
        <w:rPr>
          <w:sz w:val="24"/>
          <w:szCs w:val="24"/>
        </w:rPr>
        <w:t>Bidders are invited to bid</w:t>
      </w:r>
      <w:r w:rsidR="008F6F24" w:rsidRPr="006F5FD6">
        <w:rPr>
          <w:sz w:val="24"/>
          <w:szCs w:val="24"/>
        </w:rPr>
        <w:t xml:space="preserve">. </w:t>
      </w:r>
      <w:r w:rsidR="00B8370A" w:rsidRPr="006F5FD6">
        <w:rPr>
          <w:sz w:val="24"/>
          <w:szCs w:val="24"/>
        </w:rPr>
        <w:t xml:space="preserve">The total number of goats required is noted in the column below. </w:t>
      </w:r>
      <w:r w:rsidR="00B54BE0" w:rsidRPr="006F5FD6">
        <w:rPr>
          <w:b/>
          <w:bCs/>
          <w:sz w:val="24"/>
          <w:szCs w:val="24"/>
        </w:rPr>
        <w:t>If,</w:t>
      </w:r>
      <w:r w:rsidR="00B8370A" w:rsidRPr="006F5FD6">
        <w:rPr>
          <w:b/>
          <w:bCs/>
          <w:sz w:val="24"/>
          <w:szCs w:val="24"/>
        </w:rPr>
        <w:t xml:space="preserve"> however the bidder wishes to bid but </w:t>
      </w:r>
      <w:r w:rsidR="00B8370A" w:rsidRPr="006F5FD6">
        <w:rPr>
          <w:b/>
          <w:bCs/>
          <w:sz w:val="24"/>
          <w:szCs w:val="24"/>
          <w:u w:val="single"/>
        </w:rPr>
        <w:t xml:space="preserve">cannot provide the </w:t>
      </w:r>
      <w:r w:rsidR="00A754BA" w:rsidRPr="006F5FD6">
        <w:rPr>
          <w:b/>
          <w:bCs/>
          <w:sz w:val="24"/>
          <w:szCs w:val="24"/>
          <w:u w:val="single"/>
        </w:rPr>
        <w:t>maximum number required</w:t>
      </w:r>
      <w:r w:rsidR="00B54BE0" w:rsidRPr="006F5FD6">
        <w:rPr>
          <w:b/>
          <w:bCs/>
          <w:sz w:val="24"/>
          <w:szCs w:val="24"/>
        </w:rPr>
        <w:t>, they can provide a bi</w:t>
      </w:r>
      <w:r w:rsidR="005B524E" w:rsidRPr="006F5FD6">
        <w:rPr>
          <w:b/>
          <w:bCs/>
          <w:sz w:val="24"/>
          <w:szCs w:val="24"/>
        </w:rPr>
        <w:t xml:space="preserve">d regardless noting in the Column below “Quantity offered by supplier” how many goats they </w:t>
      </w:r>
      <w:r w:rsidR="00795C0C" w:rsidRPr="006F5FD6">
        <w:rPr>
          <w:b/>
          <w:bCs/>
          <w:sz w:val="24"/>
          <w:szCs w:val="24"/>
        </w:rPr>
        <w:t xml:space="preserve">can provide should </w:t>
      </w:r>
      <w:r w:rsidR="004F5626" w:rsidRPr="006F5FD6">
        <w:rPr>
          <w:b/>
          <w:bCs/>
          <w:sz w:val="24"/>
          <w:szCs w:val="24"/>
        </w:rPr>
        <w:t xml:space="preserve">part of the contract be awarded to them. </w:t>
      </w:r>
    </w:p>
    <w:tbl>
      <w:tblPr>
        <w:tblpPr w:leftFromText="180" w:rightFromText="180" w:vertAnchor="text" w:horzAnchor="margin" w:tblpY="89"/>
        <w:tblOverlap w:val="never"/>
        <w:tblW w:w="0" w:type="auto"/>
        <w:tblCellSpacing w:w="0" w:type="dxa"/>
        <w:tblCellMar>
          <w:left w:w="0" w:type="dxa"/>
          <w:right w:w="0" w:type="dxa"/>
        </w:tblCellMar>
        <w:tblLook w:val="04A0" w:firstRow="1" w:lastRow="0" w:firstColumn="1" w:lastColumn="0" w:noHBand="0" w:noVBand="1"/>
      </w:tblPr>
      <w:tblGrid>
        <w:gridCol w:w="2020"/>
      </w:tblGrid>
      <w:tr w:rsidR="00094C3A" w:rsidRPr="006F5FD6" w14:paraId="14ECBB7E" w14:textId="77777777" w:rsidTr="00094C3A">
        <w:trPr>
          <w:trHeight w:val="600"/>
          <w:tblCellSpacing w:w="0" w:type="dxa"/>
        </w:trPr>
        <w:tc>
          <w:tcPr>
            <w:tcW w:w="2000" w:type="dxa"/>
            <w:tcBorders>
              <w:top w:val="single" w:sz="8" w:space="0" w:color="auto"/>
              <w:left w:val="single" w:sz="8" w:space="0" w:color="auto"/>
              <w:bottom w:val="nil"/>
              <w:right w:val="nil"/>
            </w:tcBorders>
            <w:shd w:val="clear" w:color="auto" w:fill="auto"/>
            <w:noWrap/>
            <w:vAlign w:val="center"/>
          </w:tcPr>
          <w:p w14:paraId="1BB1F410" w14:textId="6110E099" w:rsidR="00094C3A" w:rsidRPr="006F5FD6" w:rsidRDefault="00094C3A" w:rsidP="00094C3A">
            <w:pPr>
              <w:spacing w:after="0" w:line="240" w:lineRule="auto"/>
              <w:rPr>
                <w:rFonts w:ascii="Calibri" w:eastAsia="Times New Roman" w:hAnsi="Calibri" w:cs="Calibri"/>
                <w:sz w:val="20"/>
                <w:szCs w:val="20"/>
                <w:lang w:val="en-US"/>
              </w:rPr>
            </w:pPr>
          </w:p>
        </w:tc>
      </w:tr>
    </w:tbl>
    <w:tbl>
      <w:tblPr>
        <w:tblW w:w="14742" w:type="dxa"/>
        <w:tblLook w:val="04A0" w:firstRow="1" w:lastRow="0" w:firstColumn="1" w:lastColumn="0" w:noHBand="0" w:noVBand="1"/>
      </w:tblPr>
      <w:tblGrid>
        <w:gridCol w:w="1530"/>
        <w:gridCol w:w="2451"/>
        <w:gridCol w:w="3039"/>
        <w:gridCol w:w="973"/>
        <w:gridCol w:w="950"/>
        <w:gridCol w:w="950"/>
        <w:gridCol w:w="1416"/>
        <w:gridCol w:w="1701"/>
        <w:gridCol w:w="1732"/>
      </w:tblGrid>
      <w:tr w:rsidR="00574E77" w:rsidRPr="006F5FD6" w14:paraId="755287A9" w14:textId="6DA1977B" w:rsidTr="006C0050">
        <w:trPr>
          <w:trHeight w:val="475"/>
        </w:trPr>
        <w:tc>
          <w:tcPr>
            <w:tcW w:w="1530" w:type="dxa"/>
            <w:tcBorders>
              <w:top w:val="nil"/>
              <w:left w:val="nil"/>
              <w:bottom w:val="nil"/>
              <w:right w:val="nil"/>
            </w:tcBorders>
            <w:shd w:val="clear" w:color="auto" w:fill="auto"/>
            <w:noWrap/>
            <w:vAlign w:val="bottom"/>
            <w:hideMark/>
          </w:tcPr>
          <w:p w14:paraId="71E88DA1" w14:textId="1774727C" w:rsidR="00574E77" w:rsidRPr="006F5FD6" w:rsidRDefault="00094C3A" w:rsidP="00681B5D">
            <w:pPr>
              <w:spacing w:after="0" w:line="240" w:lineRule="auto"/>
              <w:rPr>
                <w:rFonts w:ascii="Arial" w:eastAsia="Times New Roman" w:hAnsi="Arial" w:cs="Arial"/>
                <w:sz w:val="20"/>
                <w:szCs w:val="20"/>
                <w:lang w:val="en-US"/>
              </w:rPr>
            </w:pPr>
            <w:r w:rsidRPr="006F5FD6">
              <w:rPr>
                <w:rFonts w:ascii="Arial" w:eastAsia="Times New Roman" w:hAnsi="Arial" w:cs="Arial"/>
                <w:noProof/>
                <w:sz w:val="20"/>
                <w:szCs w:val="20"/>
                <w:lang w:val="en-US"/>
              </w:rPr>
              <w:drawing>
                <wp:anchor distT="0" distB="0" distL="114300" distR="114300" simplePos="0" relativeHeight="251678720" behindDoc="0" locked="0" layoutInCell="1" allowOverlap="1" wp14:anchorId="00590384" wp14:editId="7A48F8A7">
                  <wp:simplePos x="0" y="0"/>
                  <wp:positionH relativeFrom="column">
                    <wp:posOffset>11430</wp:posOffset>
                  </wp:positionH>
                  <wp:positionV relativeFrom="paragraph">
                    <wp:posOffset>-29210</wp:posOffset>
                  </wp:positionV>
                  <wp:extent cx="1000125" cy="390525"/>
                  <wp:effectExtent l="0" t="0" r="9525" b="9525"/>
                  <wp:wrapNone/>
                  <wp:docPr id="1"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BE1F1" w14:textId="77777777" w:rsidR="00574E77" w:rsidRPr="006F5FD6" w:rsidRDefault="00574E77" w:rsidP="00681B5D">
            <w:pPr>
              <w:spacing w:after="0" w:line="240" w:lineRule="auto"/>
              <w:rPr>
                <w:rFonts w:ascii="Arial" w:eastAsia="Times New Roman" w:hAnsi="Arial" w:cs="Arial"/>
                <w:sz w:val="20"/>
                <w:szCs w:val="20"/>
                <w:lang w:val="en-US"/>
              </w:rPr>
            </w:pPr>
          </w:p>
        </w:tc>
        <w:tc>
          <w:tcPr>
            <w:tcW w:w="5490" w:type="dxa"/>
            <w:gridSpan w:val="2"/>
            <w:tcBorders>
              <w:top w:val="single" w:sz="8" w:space="0" w:color="auto"/>
              <w:left w:val="nil"/>
              <w:bottom w:val="nil"/>
              <w:right w:val="nil"/>
            </w:tcBorders>
            <w:shd w:val="clear" w:color="auto" w:fill="auto"/>
            <w:vAlign w:val="center"/>
          </w:tcPr>
          <w:p w14:paraId="1377BB5C" w14:textId="7B94DB21" w:rsidR="00574E77" w:rsidRPr="006F5FD6" w:rsidRDefault="00574E77" w:rsidP="00681B5D">
            <w:pPr>
              <w:spacing w:after="0" w:line="240" w:lineRule="auto"/>
              <w:jc w:val="center"/>
              <w:rPr>
                <w:rFonts w:ascii="Calibri" w:eastAsia="Times New Roman" w:hAnsi="Calibri" w:cs="Calibri"/>
                <w:b/>
                <w:bCs/>
                <w:sz w:val="20"/>
                <w:szCs w:val="20"/>
                <w:u w:val="single"/>
                <w:lang w:val="en-US"/>
              </w:rPr>
            </w:pPr>
            <w:r w:rsidRPr="006F5FD6">
              <w:rPr>
                <w:rFonts w:ascii="Calibri" w:eastAsia="Times New Roman" w:hAnsi="Calibri" w:cs="Calibri"/>
                <w:b/>
                <w:bCs/>
                <w:sz w:val="20"/>
                <w:szCs w:val="20"/>
                <w:lang w:val="en-US"/>
              </w:rPr>
              <w:t>APPENDIX 3 - FINANCIAL OFFER</w:t>
            </w:r>
          </w:p>
        </w:tc>
        <w:tc>
          <w:tcPr>
            <w:tcW w:w="973" w:type="dxa"/>
            <w:tcBorders>
              <w:top w:val="single" w:sz="8" w:space="0" w:color="auto"/>
              <w:left w:val="nil"/>
              <w:bottom w:val="nil"/>
              <w:right w:val="nil"/>
            </w:tcBorders>
            <w:shd w:val="clear" w:color="auto" w:fill="auto"/>
            <w:vAlign w:val="center"/>
          </w:tcPr>
          <w:p w14:paraId="735B85F8" w14:textId="2E6B5813" w:rsidR="00574E77" w:rsidRPr="006F5FD6" w:rsidRDefault="00574E77" w:rsidP="00681B5D">
            <w:pPr>
              <w:spacing w:after="0" w:line="240" w:lineRule="auto"/>
              <w:jc w:val="center"/>
              <w:rPr>
                <w:rFonts w:ascii="Calibri" w:eastAsia="Times New Roman" w:hAnsi="Calibri" w:cs="Calibri"/>
                <w:b/>
                <w:bCs/>
                <w:sz w:val="20"/>
                <w:szCs w:val="20"/>
                <w:u w:val="single"/>
                <w:lang w:val="en-US"/>
              </w:rPr>
            </w:pPr>
          </w:p>
        </w:tc>
        <w:tc>
          <w:tcPr>
            <w:tcW w:w="950" w:type="dxa"/>
            <w:tcBorders>
              <w:top w:val="single" w:sz="8" w:space="0" w:color="auto"/>
              <w:left w:val="nil"/>
              <w:bottom w:val="nil"/>
              <w:right w:val="nil"/>
            </w:tcBorders>
            <w:shd w:val="clear" w:color="auto" w:fill="auto"/>
            <w:vAlign w:val="center"/>
          </w:tcPr>
          <w:p w14:paraId="192F7B39" w14:textId="1DB7C773" w:rsidR="00574E77" w:rsidRPr="006F5FD6" w:rsidRDefault="00574E77" w:rsidP="00681B5D">
            <w:pPr>
              <w:spacing w:after="0" w:line="240" w:lineRule="auto"/>
              <w:jc w:val="center"/>
              <w:rPr>
                <w:rFonts w:ascii="Calibri" w:eastAsia="Times New Roman" w:hAnsi="Calibri" w:cs="Calibri"/>
                <w:b/>
                <w:bCs/>
                <w:sz w:val="20"/>
                <w:szCs w:val="20"/>
                <w:u w:val="single"/>
                <w:lang w:val="en-US"/>
              </w:rPr>
            </w:pPr>
          </w:p>
        </w:tc>
        <w:tc>
          <w:tcPr>
            <w:tcW w:w="950" w:type="dxa"/>
            <w:tcBorders>
              <w:top w:val="single" w:sz="8" w:space="0" w:color="auto"/>
              <w:left w:val="nil"/>
              <w:bottom w:val="nil"/>
              <w:right w:val="nil"/>
            </w:tcBorders>
          </w:tcPr>
          <w:p w14:paraId="75F32B1F" w14:textId="77777777" w:rsidR="00574E77" w:rsidRPr="006F5FD6" w:rsidRDefault="00574E77" w:rsidP="00681B5D">
            <w:pPr>
              <w:spacing w:after="0" w:line="240" w:lineRule="auto"/>
              <w:jc w:val="center"/>
              <w:rPr>
                <w:rFonts w:ascii="Calibri" w:eastAsia="Times New Roman" w:hAnsi="Calibri" w:cs="Calibri"/>
                <w:b/>
                <w:bCs/>
                <w:sz w:val="20"/>
                <w:szCs w:val="20"/>
                <w:u w:val="single"/>
                <w:lang w:val="en-US"/>
              </w:rPr>
            </w:pPr>
          </w:p>
        </w:tc>
        <w:tc>
          <w:tcPr>
            <w:tcW w:w="1416" w:type="dxa"/>
            <w:tcBorders>
              <w:top w:val="single" w:sz="8" w:space="0" w:color="auto"/>
              <w:left w:val="nil"/>
              <w:bottom w:val="nil"/>
              <w:right w:val="nil"/>
            </w:tcBorders>
            <w:shd w:val="clear" w:color="auto" w:fill="auto"/>
            <w:vAlign w:val="center"/>
          </w:tcPr>
          <w:p w14:paraId="4D97048F" w14:textId="559FFE7F" w:rsidR="00574E77" w:rsidRPr="006F5FD6" w:rsidRDefault="00574E77" w:rsidP="00681B5D">
            <w:pPr>
              <w:spacing w:after="0" w:line="240" w:lineRule="auto"/>
              <w:jc w:val="center"/>
              <w:rPr>
                <w:rFonts w:ascii="Calibri" w:eastAsia="Times New Roman" w:hAnsi="Calibri" w:cs="Calibri"/>
                <w:b/>
                <w:bCs/>
                <w:sz w:val="20"/>
                <w:szCs w:val="20"/>
                <w:u w:val="single"/>
                <w:lang w:val="en-US"/>
              </w:rPr>
            </w:pPr>
          </w:p>
        </w:tc>
        <w:tc>
          <w:tcPr>
            <w:tcW w:w="1701" w:type="dxa"/>
            <w:tcBorders>
              <w:top w:val="single" w:sz="8" w:space="0" w:color="auto"/>
              <w:left w:val="nil"/>
              <w:bottom w:val="nil"/>
              <w:right w:val="single" w:sz="8" w:space="0" w:color="auto"/>
            </w:tcBorders>
            <w:shd w:val="clear" w:color="auto" w:fill="auto"/>
            <w:vAlign w:val="center"/>
            <w:hideMark/>
          </w:tcPr>
          <w:p w14:paraId="3596CD66" w14:textId="3DA84611" w:rsidR="00574E77" w:rsidRPr="006F5FD6" w:rsidRDefault="00574E77" w:rsidP="00935CDC">
            <w:pPr>
              <w:spacing w:after="0" w:line="240" w:lineRule="auto"/>
              <w:jc w:val="center"/>
              <w:rPr>
                <w:rFonts w:ascii="Calibri" w:eastAsia="Times New Roman" w:hAnsi="Calibri" w:cs="Calibri"/>
                <w:b/>
                <w:bCs/>
                <w:sz w:val="20"/>
                <w:szCs w:val="20"/>
                <w:lang w:val="en-US"/>
              </w:rPr>
            </w:pPr>
          </w:p>
        </w:tc>
        <w:tc>
          <w:tcPr>
            <w:tcW w:w="1732" w:type="dxa"/>
            <w:tcBorders>
              <w:top w:val="single" w:sz="8" w:space="0" w:color="auto"/>
              <w:left w:val="nil"/>
              <w:bottom w:val="nil"/>
              <w:right w:val="single" w:sz="8" w:space="0" w:color="auto"/>
            </w:tcBorders>
          </w:tcPr>
          <w:p w14:paraId="6B3D3102" w14:textId="77777777" w:rsidR="00574E77" w:rsidRPr="006F5FD6" w:rsidRDefault="00574E77" w:rsidP="00935CDC">
            <w:pPr>
              <w:spacing w:after="0" w:line="240" w:lineRule="auto"/>
              <w:jc w:val="center"/>
              <w:rPr>
                <w:rFonts w:ascii="Calibri" w:eastAsia="Times New Roman" w:hAnsi="Calibri" w:cs="Calibri"/>
                <w:b/>
                <w:bCs/>
                <w:sz w:val="20"/>
                <w:szCs w:val="20"/>
                <w:lang w:val="en-US"/>
              </w:rPr>
            </w:pPr>
          </w:p>
        </w:tc>
      </w:tr>
      <w:tr w:rsidR="00574E77" w:rsidRPr="006F5FD6" w14:paraId="0EFE71FA" w14:textId="258E0626" w:rsidTr="006C0050">
        <w:trPr>
          <w:trHeight w:val="465"/>
        </w:trPr>
        <w:tc>
          <w:tcPr>
            <w:tcW w:w="1530" w:type="dxa"/>
            <w:tcBorders>
              <w:top w:val="nil"/>
              <w:left w:val="single" w:sz="8" w:space="0" w:color="auto"/>
              <w:bottom w:val="nil"/>
              <w:right w:val="nil"/>
            </w:tcBorders>
            <w:shd w:val="clear" w:color="auto" w:fill="auto"/>
            <w:noWrap/>
            <w:vAlign w:val="center"/>
            <w:hideMark/>
          </w:tcPr>
          <w:p w14:paraId="7A2B54C7" w14:textId="250A4E8E" w:rsidR="00574E77" w:rsidRPr="006F5FD6" w:rsidRDefault="00574E77" w:rsidP="00681B5D">
            <w:pPr>
              <w:spacing w:after="0" w:line="240" w:lineRule="auto"/>
              <w:rPr>
                <w:rFonts w:ascii="Calibri" w:eastAsia="Times New Roman" w:hAnsi="Calibri" w:cs="Calibri"/>
                <w:sz w:val="20"/>
                <w:szCs w:val="20"/>
                <w:lang w:val="en-US"/>
              </w:rPr>
            </w:pPr>
            <w:r w:rsidRPr="006F5FD6">
              <w:rPr>
                <w:rFonts w:ascii="Calibri" w:eastAsia="Times New Roman" w:hAnsi="Calibri" w:cs="Calibri"/>
                <w:sz w:val="20"/>
                <w:szCs w:val="20"/>
                <w:lang w:val="en-US"/>
              </w:rPr>
              <w:t> </w:t>
            </w:r>
          </w:p>
        </w:tc>
        <w:tc>
          <w:tcPr>
            <w:tcW w:w="2451" w:type="dxa"/>
            <w:tcBorders>
              <w:top w:val="single" w:sz="4" w:space="0" w:color="auto"/>
              <w:left w:val="single" w:sz="4" w:space="0" w:color="auto"/>
              <w:bottom w:val="single" w:sz="4" w:space="0" w:color="auto"/>
              <w:right w:val="single" w:sz="4" w:space="0" w:color="auto"/>
            </w:tcBorders>
          </w:tcPr>
          <w:p w14:paraId="265B7570" w14:textId="77777777" w:rsidR="00574E77" w:rsidRPr="006F5FD6" w:rsidRDefault="00574E77" w:rsidP="00681B5D">
            <w:pPr>
              <w:spacing w:after="0" w:line="240" w:lineRule="auto"/>
              <w:jc w:val="center"/>
              <w:rPr>
                <w:rFonts w:ascii="Calibri" w:eastAsia="Times New Roman" w:hAnsi="Calibri" w:cs="Calibri"/>
                <w:b/>
                <w:bCs/>
                <w:sz w:val="20"/>
                <w:szCs w:val="20"/>
                <w:u w:val="single"/>
                <w:lang w:val="en-US"/>
              </w:rPr>
            </w:pPr>
          </w:p>
        </w:tc>
        <w:tc>
          <w:tcPr>
            <w:tcW w:w="7328" w:type="dxa"/>
            <w:gridSpan w:val="5"/>
            <w:tcBorders>
              <w:top w:val="single" w:sz="4" w:space="0" w:color="auto"/>
              <w:left w:val="single" w:sz="4" w:space="0" w:color="auto"/>
              <w:bottom w:val="single" w:sz="4" w:space="0" w:color="auto"/>
              <w:right w:val="single" w:sz="4" w:space="0" w:color="auto"/>
            </w:tcBorders>
            <w:shd w:val="clear" w:color="000000" w:fill="DCE6F1"/>
            <w:vAlign w:val="center"/>
            <w:hideMark/>
          </w:tcPr>
          <w:p w14:paraId="6B605631" w14:textId="664D1DBC" w:rsidR="00574E77" w:rsidRPr="006F5FD6" w:rsidRDefault="00574E77" w:rsidP="00681B5D">
            <w:pPr>
              <w:spacing w:after="0" w:line="240" w:lineRule="auto"/>
              <w:jc w:val="center"/>
              <w:rPr>
                <w:rFonts w:ascii="Calibri" w:eastAsia="Times New Roman" w:hAnsi="Calibri" w:cs="Calibri"/>
                <w:b/>
                <w:bCs/>
                <w:sz w:val="20"/>
                <w:szCs w:val="20"/>
                <w:u w:val="single"/>
                <w:lang w:val="en-US"/>
              </w:rPr>
            </w:pPr>
            <w:bookmarkStart w:id="50" w:name="_Hlk32242389"/>
            <w:r w:rsidRPr="006F5FD6">
              <w:rPr>
                <w:rFonts w:ascii="Calibri" w:eastAsia="Times New Roman" w:hAnsi="Calibri" w:cs="Calibri"/>
                <w:b/>
                <w:bCs/>
                <w:sz w:val="20"/>
                <w:szCs w:val="20"/>
                <w:u w:val="single"/>
                <w:lang w:val="en-US"/>
              </w:rPr>
              <w:t>G/S/</w:t>
            </w:r>
            <w:r w:rsidRPr="006F5FD6">
              <w:t xml:space="preserve"> </w:t>
            </w:r>
            <w:r w:rsidRPr="006F5FD6">
              <w:rPr>
                <w:rFonts w:ascii="Calibri" w:eastAsia="Times New Roman" w:hAnsi="Calibri" w:cs="Calibri"/>
                <w:b/>
                <w:bCs/>
                <w:sz w:val="20"/>
                <w:szCs w:val="20"/>
                <w:u w:val="single"/>
                <w:lang w:val="en-US"/>
              </w:rPr>
              <w:t>K</w:t>
            </w:r>
            <w:r w:rsidR="001A2036" w:rsidRPr="006F5FD6">
              <w:rPr>
                <w:rFonts w:ascii="Calibri" w:eastAsia="Times New Roman" w:hAnsi="Calibri" w:cs="Calibri"/>
                <w:b/>
                <w:bCs/>
                <w:sz w:val="20"/>
                <w:szCs w:val="20"/>
                <w:u w:val="single"/>
                <w:lang w:val="en-US"/>
              </w:rPr>
              <w:t>UT</w:t>
            </w:r>
            <w:r w:rsidRPr="006F5FD6">
              <w:rPr>
                <w:rFonts w:ascii="Calibri" w:eastAsia="Times New Roman" w:hAnsi="Calibri" w:cs="Calibri"/>
                <w:b/>
                <w:bCs/>
                <w:sz w:val="20"/>
                <w:szCs w:val="20"/>
                <w:u w:val="single"/>
                <w:lang w:val="en-US"/>
              </w:rPr>
              <w:t>-A-4</w:t>
            </w:r>
            <w:r w:rsidR="001A2036" w:rsidRPr="006F5FD6">
              <w:rPr>
                <w:rFonts w:ascii="Calibri" w:eastAsia="Times New Roman" w:hAnsi="Calibri" w:cs="Calibri"/>
                <w:b/>
                <w:bCs/>
                <w:sz w:val="20"/>
                <w:szCs w:val="20"/>
                <w:u w:val="single"/>
                <w:lang w:val="en-US"/>
              </w:rPr>
              <w:t>0</w:t>
            </w:r>
            <w:r w:rsidRPr="006F5FD6">
              <w:rPr>
                <w:rFonts w:ascii="Calibri" w:eastAsia="Times New Roman" w:hAnsi="Calibri" w:cs="Calibri"/>
                <w:b/>
                <w:bCs/>
                <w:sz w:val="20"/>
                <w:szCs w:val="20"/>
                <w:u w:val="single"/>
                <w:lang w:val="en-US"/>
              </w:rPr>
              <w:t>7</w:t>
            </w:r>
            <w:r w:rsidR="001A2036" w:rsidRPr="006F5FD6">
              <w:rPr>
                <w:rFonts w:ascii="Calibri" w:eastAsia="Times New Roman" w:hAnsi="Calibri" w:cs="Calibri"/>
                <w:b/>
                <w:bCs/>
                <w:sz w:val="20"/>
                <w:szCs w:val="20"/>
                <w:u w:val="single"/>
                <w:lang w:val="en-US"/>
              </w:rPr>
              <w:t>2-4073</w:t>
            </w:r>
            <w:r w:rsidRPr="006F5FD6">
              <w:rPr>
                <w:rFonts w:ascii="Calibri" w:eastAsia="Times New Roman" w:hAnsi="Calibri" w:cs="Calibri"/>
                <w:b/>
                <w:bCs/>
                <w:sz w:val="20"/>
                <w:szCs w:val="20"/>
                <w:u w:val="single"/>
                <w:lang w:val="en-US"/>
              </w:rPr>
              <w:t xml:space="preserve"> FEMALE GOAT 6</w:t>
            </w:r>
            <w:r w:rsidR="006C0050" w:rsidRPr="006F5FD6">
              <w:rPr>
                <w:rFonts w:ascii="Calibri" w:eastAsia="Times New Roman" w:hAnsi="Calibri" w:cs="Calibri"/>
                <w:b/>
                <w:bCs/>
                <w:sz w:val="20"/>
                <w:szCs w:val="20"/>
                <w:u w:val="single"/>
                <w:lang w:val="en-US"/>
              </w:rPr>
              <w:t>0</w:t>
            </w:r>
            <w:r w:rsidRPr="006F5FD6">
              <w:rPr>
                <w:rFonts w:ascii="Calibri" w:eastAsia="Times New Roman" w:hAnsi="Calibri" w:cs="Calibri"/>
                <w:b/>
                <w:bCs/>
                <w:sz w:val="20"/>
                <w:szCs w:val="20"/>
                <w:u w:val="single"/>
                <w:lang w:val="en-US"/>
              </w:rPr>
              <w:t>0</w:t>
            </w:r>
            <w:bookmarkEnd w:id="50"/>
          </w:p>
        </w:tc>
        <w:tc>
          <w:tcPr>
            <w:tcW w:w="1701" w:type="dxa"/>
            <w:tcBorders>
              <w:top w:val="nil"/>
              <w:left w:val="nil"/>
              <w:bottom w:val="nil"/>
              <w:right w:val="single" w:sz="8" w:space="0" w:color="auto"/>
            </w:tcBorders>
            <w:shd w:val="clear" w:color="auto" w:fill="auto"/>
            <w:vAlign w:val="center"/>
            <w:hideMark/>
          </w:tcPr>
          <w:p w14:paraId="69D79866" w14:textId="77777777" w:rsidR="00574E77" w:rsidRPr="006F5FD6" w:rsidRDefault="00574E77" w:rsidP="00681B5D">
            <w:pPr>
              <w:spacing w:after="0" w:line="240" w:lineRule="auto"/>
              <w:rPr>
                <w:rFonts w:ascii="Calibri" w:eastAsia="Times New Roman" w:hAnsi="Calibri" w:cs="Calibri"/>
                <w:sz w:val="20"/>
                <w:szCs w:val="20"/>
                <w:lang w:val="en-US"/>
              </w:rPr>
            </w:pPr>
            <w:r w:rsidRPr="006F5FD6">
              <w:rPr>
                <w:rFonts w:ascii="Calibri" w:eastAsia="Times New Roman" w:hAnsi="Calibri" w:cs="Calibri"/>
                <w:sz w:val="20"/>
                <w:szCs w:val="20"/>
                <w:lang w:val="en-US"/>
              </w:rPr>
              <w:t> </w:t>
            </w:r>
          </w:p>
        </w:tc>
        <w:tc>
          <w:tcPr>
            <w:tcW w:w="1732" w:type="dxa"/>
            <w:tcBorders>
              <w:top w:val="nil"/>
              <w:left w:val="nil"/>
              <w:bottom w:val="nil"/>
              <w:right w:val="single" w:sz="8" w:space="0" w:color="auto"/>
            </w:tcBorders>
          </w:tcPr>
          <w:p w14:paraId="548EB359" w14:textId="77777777" w:rsidR="00574E77" w:rsidRPr="006F5FD6" w:rsidRDefault="00574E77" w:rsidP="00681B5D">
            <w:pPr>
              <w:spacing w:after="0" w:line="240" w:lineRule="auto"/>
              <w:rPr>
                <w:rFonts w:ascii="Calibri" w:eastAsia="Times New Roman" w:hAnsi="Calibri" w:cs="Calibri"/>
                <w:sz w:val="20"/>
                <w:szCs w:val="20"/>
                <w:lang w:val="en-US"/>
              </w:rPr>
            </w:pPr>
          </w:p>
        </w:tc>
      </w:tr>
      <w:tr w:rsidR="00574E77" w:rsidRPr="006F5FD6" w14:paraId="7C09D22D" w14:textId="1D4205B2" w:rsidTr="006C0050">
        <w:trPr>
          <w:trHeight w:val="825"/>
        </w:trPr>
        <w:tc>
          <w:tcPr>
            <w:tcW w:w="1530" w:type="dxa"/>
            <w:tcBorders>
              <w:top w:val="single" w:sz="8" w:space="0" w:color="auto"/>
              <w:left w:val="single" w:sz="8" w:space="0" w:color="auto"/>
              <w:bottom w:val="single" w:sz="8" w:space="0" w:color="auto"/>
              <w:right w:val="single" w:sz="4" w:space="0" w:color="auto"/>
            </w:tcBorders>
            <w:shd w:val="clear" w:color="000000" w:fill="DCE6F1"/>
            <w:vAlign w:val="center"/>
            <w:hideMark/>
          </w:tcPr>
          <w:p w14:paraId="121BFDCC" w14:textId="77777777" w:rsidR="00574E77" w:rsidRPr="006F5FD6" w:rsidRDefault="00574E77" w:rsidP="00681B5D">
            <w:pPr>
              <w:spacing w:after="0" w:line="240" w:lineRule="auto"/>
              <w:jc w:val="center"/>
              <w:rPr>
                <w:rFonts w:ascii="Calibri" w:eastAsia="Times New Roman" w:hAnsi="Calibri" w:cs="Calibri"/>
                <w:b/>
                <w:bCs/>
                <w:sz w:val="16"/>
                <w:szCs w:val="16"/>
                <w:lang w:val="en-US"/>
              </w:rPr>
            </w:pPr>
            <w:bookmarkStart w:id="51" w:name="_Hlk32241411"/>
            <w:r w:rsidRPr="006F5FD6">
              <w:rPr>
                <w:rFonts w:ascii="Calibri" w:eastAsia="Times New Roman" w:hAnsi="Calibri" w:cs="Calibri"/>
                <w:b/>
                <w:bCs/>
                <w:sz w:val="16"/>
                <w:szCs w:val="16"/>
                <w:lang w:val="en-US"/>
              </w:rPr>
              <w:t>No</w:t>
            </w:r>
          </w:p>
        </w:tc>
        <w:tc>
          <w:tcPr>
            <w:tcW w:w="5490" w:type="dxa"/>
            <w:gridSpan w:val="2"/>
            <w:tcBorders>
              <w:top w:val="single" w:sz="8" w:space="0" w:color="auto"/>
              <w:left w:val="nil"/>
              <w:bottom w:val="single" w:sz="8" w:space="0" w:color="auto"/>
              <w:right w:val="single" w:sz="4" w:space="0" w:color="auto"/>
            </w:tcBorders>
            <w:shd w:val="clear" w:color="000000" w:fill="DCE6F1"/>
            <w:vAlign w:val="center"/>
            <w:hideMark/>
          </w:tcPr>
          <w:p w14:paraId="56E447A6" w14:textId="77777777" w:rsidR="00574E77" w:rsidRPr="006F5FD6" w:rsidRDefault="00574E77" w:rsidP="00681B5D">
            <w:pPr>
              <w:spacing w:after="0" w:line="240" w:lineRule="auto"/>
              <w:jc w:val="center"/>
              <w:rPr>
                <w:rFonts w:ascii="Calibri" w:eastAsia="Times New Roman" w:hAnsi="Calibri" w:cs="Calibri"/>
                <w:b/>
                <w:bCs/>
                <w:sz w:val="16"/>
                <w:szCs w:val="16"/>
                <w:lang w:val="en-US"/>
              </w:rPr>
            </w:pPr>
            <w:r w:rsidRPr="006F5FD6">
              <w:rPr>
                <w:rFonts w:ascii="Calibri" w:eastAsia="Times New Roman" w:hAnsi="Calibri" w:cs="Calibri"/>
                <w:b/>
                <w:bCs/>
                <w:sz w:val="16"/>
                <w:szCs w:val="16"/>
                <w:lang w:val="en-US"/>
              </w:rPr>
              <w:t>Requirement</w:t>
            </w:r>
          </w:p>
        </w:tc>
        <w:tc>
          <w:tcPr>
            <w:tcW w:w="973" w:type="dxa"/>
            <w:tcBorders>
              <w:top w:val="single" w:sz="8" w:space="0" w:color="auto"/>
              <w:left w:val="nil"/>
              <w:bottom w:val="single" w:sz="8" w:space="0" w:color="auto"/>
              <w:right w:val="single" w:sz="4" w:space="0" w:color="auto"/>
            </w:tcBorders>
            <w:shd w:val="clear" w:color="000000" w:fill="DCE6F1"/>
            <w:vAlign w:val="center"/>
            <w:hideMark/>
          </w:tcPr>
          <w:p w14:paraId="0E9D86E8" w14:textId="77777777" w:rsidR="00574E77" w:rsidRPr="006F5FD6" w:rsidRDefault="00574E77" w:rsidP="00681B5D">
            <w:pPr>
              <w:spacing w:after="0" w:line="240" w:lineRule="auto"/>
              <w:jc w:val="center"/>
              <w:rPr>
                <w:rFonts w:ascii="Calibri" w:eastAsia="Times New Roman" w:hAnsi="Calibri" w:cs="Calibri"/>
                <w:b/>
                <w:bCs/>
                <w:sz w:val="16"/>
                <w:szCs w:val="16"/>
                <w:lang w:val="en-US"/>
              </w:rPr>
            </w:pPr>
            <w:r w:rsidRPr="006F5FD6">
              <w:rPr>
                <w:rFonts w:ascii="Calibri" w:eastAsia="Times New Roman" w:hAnsi="Calibri" w:cs="Calibri"/>
                <w:b/>
                <w:bCs/>
                <w:sz w:val="16"/>
                <w:szCs w:val="16"/>
                <w:lang w:val="en-US"/>
              </w:rPr>
              <w:t>Unit</w:t>
            </w:r>
          </w:p>
        </w:tc>
        <w:tc>
          <w:tcPr>
            <w:tcW w:w="950" w:type="dxa"/>
            <w:tcBorders>
              <w:top w:val="single" w:sz="8" w:space="0" w:color="auto"/>
              <w:left w:val="nil"/>
              <w:bottom w:val="single" w:sz="8" w:space="0" w:color="auto"/>
              <w:right w:val="nil"/>
            </w:tcBorders>
            <w:shd w:val="clear" w:color="000000" w:fill="DCE6F1"/>
            <w:vAlign w:val="center"/>
            <w:hideMark/>
          </w:tcPr>
          <w:p w14:paraId="4C4D3B1C" w14:textId="7477EAAF" w:rsidR="00574E77" w:rsidRPr="006F5FD6" w:rsidRDefault="00574E77" w:rsidP="00681B5D">
            <w:pPr>
              <w:spacing w:after="0" w:line="240" w:lineRule="auto"/>
              <w:jc w:val="center"/>
              <w:rPr>
                <w:rFonts w:ascii="Calibri" w:eastAsia="Times New Roman" w:hAnsi="Calibri" w:cs="Calibri"/>
                <w:b/>
                <w:bCs/>
                <w:sz w:val="16"/>
                <w:szCs w:val="16"/>
                <w:lang w:val="en-US"/>
              </w:rPr>
            </w:pPr>
            <w:r w:rsidRPr="006F5FD6">
              <w:rPr>
                <w:rFonts w:ascii="Calibri" w:eastAsia="Times New Roman" w:hAnsi="Calibri" w:cs="Calibri"/>
                <w:b/>
                <w:bCs/>
                <w:sz w:val="16"/>
                <w:szCs w:val="16"/>
                <w:lang w:val="en-US"/>
              </w:rPr>
              <w:t>Quantity needed</w:t>
            </w:r>
          </w:p>
        </w:tc>
        <w:tc>
          <w:tcPr>
            <w:tcW w:w="950" w:type="dxa"/>
            <w:tcBorders>
              <w:top w:val="single" w:sz="8" w:space="0" w:color="auto"/>
              <w:left w:val="single" w:sz="4" w:space="0" w:color="auto"/>
              <w:bottom w:val="single" w:sz="8" w:space="0" w:color="auto"/>
              <w:right w:val="single" w:sz="4" w:space="0" w:color="auto"/>
            </w:tcBorders>
            <w:shd w:val="clear" w:color="000000" w:fill="DCE6F1"/>
          </w:tcPr>
          <w:p w14:paraId="5C9C5322" w14:textId="77777777" w:rsidR="00574E77" w:rsidRPr="006F5FD6" w:rsidRDefault="00574E77" w:rsidP="00681B5D">
            <w:pPr>
              <w:spacing w:after="0" w:line="240" w:lineRule="auto"/>
              <w:jc w:val="center"/>
              <w:rPr>
                <w:rFonts w:ascii="Calibri" w:eastAsia="Times New Roman" w:hAnsi="Calibri" w:cs="Calibri"/>
                <w:b/>
                <w:bCs/>
                <w:sz w:val="16"/>
                <w:szCs w:val="16"/>
                <w:lang w:val="en-US"/>
              </w:rPr>
            </w:pPr>
          </w:p>
          <w:p w14:paraId="0F122F13" w14:textId="0CEA92B2" w:rsidR="00574E77" w:rsidRPr="006F5FD6" w:rsidRDefault="00574E77" w:rsidP="00681B5D">
            <w:pPr>
              <w:spacing w:after="0" w:line="240" w:lineRule="auto"/>
              <w:jc w:val="center"/>
              <w:rPr>
                <w:rFonts w:ascii="Calibri" w:eastAsia="Times New Roman" w:hAnsi="Calibri" w:cs="Calibri"/>
                <w:b/>
                <w:bCs/>
                <w:sz w:val="16"/>
                <w:szCs w:val="16"/>
                <w:lang w:val="en-US"/>
              </w:rPr>
            </w:pPr>
            <w:r w:rsidRPr="006F5FD6">
              <w:rPr>
                <w:rFonts w:ascii="Calibri" w:eastAsia="Times New Roman" w:hAnsi="Calibri" w:cs="Calibri"/>
                <w:b/>
                <w:bCs/>
                <w:sz w:val="16"/>
                <w:szCs w:val="16"/>
                <w:lang w:val="en-US"/>
              </w:rPr>
              <w:t>Quantity offered by supplier</w:t>
            </w:r>
          </w:p>
        </w:tc>
        <w:tc>
          <w:tcPr>
            <w:tcW w:w="1416" w:type="dxa"/>
            <w:tcBorders>
              <w:top w:val="single" w:sz="8" w:space="0" w:color="auto"/>
              <w:left w:val="single" w:sz="4" w:space="0" w:color="auto"/>
              <w:bottom w:val="single" w:sz="8" w:space="0" w:color="auto"/>
              <w:right w:val="nil"/>
            </w:tcBorders>
            <w:shd w:val="clear" w:color="000000" w:fill="DCE6F1"/>
            <w:vAlign w:val="center"/>
            <w:hideMark/>
          </w:tcPr>
          <w:p w14:paraId="19D523F2" w14:textId="77777777" w:rsidR="00574E77" w:rsidRPr="006F5FD6" w:rsidRDefault="00574E77" w:rsidP="00681B5D">
            <w:pPr>
              <w:spacing w:after="0" w:line="240" w:lineRule="auto"/>
              <w:jc w:val="center"/>
              <w:rPr>
                <w:rFonts w:ascii="Calibri" w:eastAsia="Times New Roman" w:hAnsi="Calibri" w:cs="Calibri"/>
                <w:b/>
                <w:bCs/>
                <w:sz w:val="16"/>
                <w:szCs w:val="16"/>
                <w:lang w:val="en-US"/>
              </w:rPr>
            </w:pPr>
            <w:r w:rsidRPr="006F5FD6">
              <w:rPr>
                <w:rFonts w:ascii="Calibri" w:eastAsia="Times New Roman" w:hAnsi="Calibri" w:cs="Calibri"/>
                <w:b/>
                <w:bCs/>
                <w:sz w:val="16"/>
                <w:szCs w:val="16"/>
                <w:lang w:val="en-US"/>
              </w:rPr>
              <w:t>Unit cost</w:t>
            </w:r>
          </w:p>
          <w:p w14:paraId="49E1904A" w14:textId="034A4C5C" w:rsidR="00977D52" w:rsidRPr="006F5FD6" w:rsidRDefault="00977D52" w:rsidP="00681B5D">
            <w:pPr>
              <w:spacing w:after="0" w:line="240" w:lineRule="auto"/>
              <w:jc w:val="center"/>
              <w:rPr>
                <w:rFonts w:ascii="Calibri" w:eastAsia="Times New Roman" w:hAnsi="Calibri" w:cs="Calibri"/>
                <w:b/>
                <w:bCs/>
                <w:sz w:val="16"/>
                <w:szCs w:val="16"/>
                <w:lang w:val="en-US"/>
              </w:rPr>
            </w:pPr>
            <w:r w:rsidRPr="006F5FD6">
              <w:rPr>
                <w:rFonts w:ascii="Calibri" w:eastAsia="Times New Roman" w:hAnsi="Calibri" w:cs="Calibri"/>
                <w:b/>
                <w:bCs/>
                <w:sz w:val="16"/>
                <w:szCs w:val="16"/>
                <w:lang w:val="en-US"/>
              </w:rPr>
              <w:t>(SDG)</w:t>
            </w:r>
          </w:p>
        </w:tc>
        <w:tc>
          <w:tcPr>
            <w:tcW w:w="1701" w:type="dxa"/>
            <w:tcBorders>
              <w:top w:val="single" w:sz="8" w:space="0" w:color="auto"/>
              <w:left w:val="single" w:sz="4" w:space="0" w:color="auto"/>
              <w:bottom w:val="single" w:sz="8" w:space="0" w:color="auto"/>
              <w:right w:val="single" w:sz="8" w:space="0" w:color="auto"/>
            </w:tcBorders>
            <w:shd w:val="clear" w:color="000000" w:fill="DCE6F1"/>
            <w:vAlign w:val="center"/>
            <w:hideMark/>
          </w:tcPr>
          <w:p w14:paraId="0803A613" w14:textId="77777777" w:rsidR="00574E77" w:rsidRPr="006F5FD6" w:rsidRDefault="00574E77" w:rsidP="00681B5D">
            <w:pPr>
              <w:spacing w:after="0" w:line="240" w:lineRule="auto"/>
              <w:jc w:val="center"/>
              <w:rPr>
                <w:rFonts w:ascii="Calibri" w:eastAsia="Times New Roman" w:hAnsi="Calibri" w:cs="Calibri"/>
                <w:b/>
                <w:bCs/>
                <w:sz w:val="16"/>
                <w:szCs w:val="16"/>
                <w:lang w:val="en-US"/>
              </w:rPr>
            </w:pPr>
            <w:r w:rsidRPr="006F5FD6">
              <w:rPr>
                <w:rFonts w:ascii="Calibri" w:eastAsia="Times New Roman" w:hAnsi="Calibri" w:cs="Calibri"/>
                <w:b/>
                <w:bCs/>
                <w:sz w:val="16"/>
                <w:szCs w:val="16"/>
                <w:lang w:val="en-US"/>
              </w:rPr>
              <w:t>Total Price</w:t>
            </w:r>
          </w:p>
          <w:p w14:paraId="6D694F08" w14:textId="1ED63D80" w:rsidR="00977D52" w:rsidRPr="006F5FD6" w:rsidRDefault="00977D52" w:rsidP="00681B5D">
            <w:pPr>
              <w:spacing w:after="0" w:line="240" w:lineRule="auto"/>
              <w:jc w:val="center"/>
              <w:rPr>
                <w:rFonts w:ascii="Calibri" w:eastAsia="Times New Roman" w:hAnsi="Calibri" w:cs="Calibri"/>
                <w:b/>
                <w:bCs/>
                <w:sz w:val="16"/>
                <w:szCs w:val="16"/>
                <w:lang w:val="en-US"/>
              </w:rPr>
            </w:pPr>
            <w:r w:rsidRPr="006F5FD6">
              <w:rPr>
                <w:rFonts w:ascii="Calibri" w:eastAsia="Times New Roman" w:hAnsi="Calibri" w:cs="Calibri"/>
                <w:b/>
                <w:bCs/>
                <w:sz w:val="16"/>
                <w:szCs w:val="16"/>
                <w:lang w:val="en-US"/>
              </w:rPr>
              <w:t>(SDG)</w:t>
            </w:r>
          </w:p>
        </w:tc>
        <w:tc>
          <w:tcPr>
            <w:tcW w:w="1732" w:type="dxa"/>
            <w:tcBorders>
              <w:top w:val="single" w:sz="8" w:space="0" w:color="auto"/>
              <w:left w:val="single" w:sz="4" w:space="0" w:color="auto"/>
              <w:bottom w:val="single" w:sz="8" w:space="0" w:color="auto"/>
              <w:right w:val="single" w:sz="8" w:space="0" w:color="auto"/>
            </w:tcBorders>
            <w:shd w:val="clear" w:color="000000" w:fill="DCE6F1"/>
          </w:tcPr>
          <w:p w14:paraId="08E14AD8" w14:textId="1741298A" w:rsidR="00574E77" w:rsidRPr="006F5FD6" w:rsidRDefault="00574E77" w:rsidP="00574E77">
            <w:pPr>
              <w:spacing w:before="240" w:after="0" w:line="240" w:lineRule="auto"/>
              <w:rPr>
                <w:rFonts w:ascii="Calibri" w:eastAsia="Times New Roman" w:hAnsi="Calibri" w:cs="Calibri"/>
                <w:b/>
                <w:bCs/>
                <w:sz w:val="16"/>
                <w:szCs w:val="16"/>
                <w:lang w:val="en-US"/>
              </w:rPr>
            </w:pPr>
            <w:r w:rsidRPr="006F5FD6">
              <w:rPr>
                <w:rFonts w:ascii="Calibri" w:eastAsia="Times New Roman" w:hAnsi="Calibri" w:cs="Calibri"/>
                <w:b/>
                <w:bCs/>
                <w:color w:val="FF0000"/>
                <w:sz w:val="16"/>
                <w:szCs w:val="16"/>
                <w:lang w:val="en-US"/>
              </w:rPr>
              <w:t>Delivery Time</w:t>
            </w:r>
            <w:r w:rsidR="00213395" w:rsidRPr="006F5FD6">
              <w:rPr>
                <w:rFonts w:ascii="Calibri" w:eastAsia="Times New Roman" w:hAnsi="Calibri" w:cs="Calibri"/>
                <w:b/>
                <w:bCs/>
                <w:color w:val="FF0000"/>
                <w:sz w:val="16"/>
                <w:szCs w:val="16"/>
                <w:lang w:val="en-US"/>
              </w:rPr>
              <w:t xml:space="preserve"> </w:t>
            </w:r>
            <w:r w:rsidR="003618FF" w:rsidRPr="006F5FD6">
              <w:rPr>
                <w:rFonts w:ascii="Calibri" w:eastAsia="Times New Roman" w:hAnsi="Calibri" w:cs="Calibri"/>
                <w:b/>
                <w:bCs/>
                <w:color w:val="FF0000"/>
                <w:sz w:val="16"/>
                <w:szCs w:val="16"/>
                <w:lang w:val="en-US"/>
              </w:rPr>
              <w:t xml:space="preserve">in days </w:t>
            </w:r>
            <w:r w:rsidR="00213395" w:rsidRPr="006F5FD6">
              <w:rPr>
                <w:rFonts w:ascii="Calibri" w:eastAsia="Times New Roman" w:hAnsi="Calibri" w:cs="Calibri"/>
                <w:b/>
                <w:bCs/>
                <w:color w:val="FF0000"/>
                <w:sz w:val="16"/>
                <w:szCs w:val="16"/>
                <w:lang w:val="en-US"/>
              </w:rPr>
              <w:t xml:space="preserve">after </w:t>
            </w:r>
            <w:r w:rsidR="009D2F43" w:rsidRPr="006F5FD6">
              <w:rPr>
                <w:rFonts w:ascii="Calibri" w:eastAsia="Times New Roman" w:hAnsi="Calibri" w:cs="Calibri"/>
                <w:b/>
                <w:bCs/>
                <w:color w:val="FF0000"/>
                <w:sz w:val="16"/>
                <w:szCs w:val="16"/>
                <w:lang w:val="en-US"/>
              </w:rPr>
              <w:t>contract signed</w:t>
            </w:r>
          </w:p>
        </w:tc>
      </w:tr>
      <w:bookmarkEnd w:id="51"/>
      <w:tr w:rsidR="00574E77" w:rsidRPr="006F5FD6" w14:paraId="7B7343FA" w14:textId="0CE2C6DB" w:rsidTr="006C0050">
        <w:trPr>
          <w:trHeight w:val="735"/>
        </w:trPr>
        <w:tc>
          <w:tcPr>
            <w:tcW w:w="153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8368DF8" w14:textId="6FE83B37" w:rsidR="00574E77" w:rsidRPr="006F5FD6" w:rsidRDefault="006C0050" w:rsidP="00681B5D">
            <w:pPr>
              <w:spacing w:after="0" w:line="240" w:lineRule="auto"/>
              <w:jc w:val="center"/>
              <w:rPr>
                <w:rFonts w:ascii="Calibri" w:eastAsia="Times New Roman" w:hAnsi="Calibri" w:cs="Calibri"/>
                <w:sz w:val="20"/>
                <w:szCs w:val="20"/>
                <w:lang w:val="en-US"/>
              </w:rPr>
            </w:pPr>
            <w:r w:rsidRPr="006F5FD6">
              <w:rPr>
                <w:rFonts w:ascii="Calibri" w:eastAsia="Times New Roman" w:hAnsi="Calibri" w:cs="Calibri"/>
                <w:sz w:val="20"/>
                <w:szCs w:val="20"/>
                <w:lang w:val="en-US"/>
              </w:rPr>
              <w:t>KUT-A-4072-4073</w:t>
            </w:r>
          </w:p>
        </w:tc>
        <w:tc>
          <w:tcPr>
            <w:tcW w:w="5490" w:type="dxa"/>
            <w:gridSpan w:val="2"/>
            <w:tcBorders>
              <w:top w:val="single" w:sz="8" w:space="0" w:color="auto"/>
              <w:left w:val="nil"/>
              <w:bottom w:val="single" w:sz="4" w:space="0" w:color="auto"/>
              <w:right w:val="single" w:sz="4" w:space="0" w:color="auto"/>
            </w:tcBorders>
            <w:shd w:val="clear" w:color="000000" w:fill="FFFFFF"/>
            <w:vAlign w:val="center"/>
            <w:hideMark/>
          </w:tcPr>
          <w:p w14:paraId="5FF1617F" w14:textId="12FA278F" w:rsidR="00574E77" w:rsidRPr="006F5FD6" w:rsidRDefault="006C0050" w:rsidP="006C0050">
            <w:pPr>
              <w:spacing w:after="0" w:line="240" w:lineRule="auto"/>
              <w:rPr>
                <w:rFonts w:ascii="Calibri" w:eastAsia="Times New Roman" w:hAnsi="Calibri" w:cs="Calibri"/>
                <w:sz w:val="20"/>
                <w:szCs w:val="20"/>
                <w:lang w:val="en-US"/>
              </w:rPr>
            </w:pPr>
            <w:r w:rsidRPr="006F5FD6">
              <w:rPr>
                <w:rFonts w:ascii="Calibri" w:eastAsia="Times New Roman" w:hAnsi="Calibri" w:cs="Calibri"/>
                <w:sz w:val="20"/>
                <w:szCs w:val="20"/>
              </w:rPr>
              <w:t xml:space="preserve">Local </w:t>
            </w:r>
            <w:r w:rsidRPr="006F5FD6">
              <w:rPr>
                <w:rFonts w:ascii="Calibri" w:eastAsia="Times New Roman" w:hAnsi="Calibri" w:cs="Calibri"/>
                <w:b/>
                <w:bCs/>
                <w:bdr w:val="single" w:sz="4" w:space="0" w:color="auto"/>
              </w:rPr>
              <w:t>female Goats</w:t>
            </w:r>
            <w:r w:rsidRPr="006F5FD6">
              <w:rPr>
                <w:rFonts w:ascii="Calibri" w:eastAsia="Times New Roman" w:hAnsi="Calibri" w:cs="Calibri"/>
                <w:sz w:val="20"/>
                <w:szCs w:val="20"/>
              </w:rPr>
              <w:t xml:space="preserve"> healthy, free from diseases, at productive  age between 8-18 Months for milk purposes (preferable from </w:t>
            </w:r>
            <w:proofErr w:type="spellStart"/>
            <w:r w:rsidRPr="006F5FD6">
              <w:rPr>
                <w:rFonts w:ascii="Calibri" w:eastAsia="Times New Roman" w:hAnsi="Calibri" w:cs="Calibri"/>
                <w:sz w:val="20"/>
                <w:szCs w:val="20"/>
              </w:rPr>
              <w:t>Kutum</w:t>
            </w:r>
            <w:proofErr w:type="spellEnd"/>
            <w:r w:rsidRPr="006F5FD6">
              <w:rPr>
                <w:rFonts w:ascii="Calibri" w:eastAsia="Times New Roman" w:hAnsi="Calibri" w:cs="Calibri"/>
                <w:sz w:val="20"/>
                <w:szCs w:val="20"/>
              </w:rPr>
              <w:t xml:space="preserve"> area), the supplied Goats will be vaccinated and de-wormed by a GOAL contracted veterinary doctor before passing to the beneficiaries and under supervision of Livestock department for State Ministry of Production and Economic Resources, North Darfur State, </w:t>
            </w:r>
            <w:r w:rsidRPr="006F5FD6">
              <w:rPr>
                <w:rFonts w:ascii="Calibri" w:eastAsia="Times New Roman" w:hAnsi="Calibri" w:cs="Times New Roman"/>
                <w:color w:val="000000"/>
                <w:sz w:val="20"/>
                <w:szCs w:val="20"/>
                <w:lang w:val="en-US"/>
              </w:rPr>
              <w:t>the supplier will be responsible for feeding, transportation, accommodation and medication up to the final beneficiaries and GOAL will pay only for the healthy goats delivered to the final beneficiaries.</w:t>
            </w:r>
          </w:p>
        </w:tc>
        <w:tc>
          <w:tcPr>
            <w:tcW w:w="973" w:type="dxa"/>
            <w:tcBorders>
              <w:top w:val="single" w:sz="8" w:space="0" w:color="auto"/>
              <w:left w:val="nil"/>
              <w:bottom w:val="single" w:sz="4" w:space="0" w:color="auto"/>
              <w:right w:val="single" w:sz="4" w:space="0" w:color="auto"/>
            </w:tcBorders>
            <w:shd w:val="clear" w:color="000000" w:fill="FFFFFF"/>
            <w:vAlign w:val="center"/>
            <w:hideMark/>
          </w:tcPr>
          <w:p w14:paraId="4A362F76" w14:textId="77777777" w:rsidR="00574E77" w:rsidRPr="006F5FD6" w:rsidRDefault="00574E77" w:rsidP="00681B5D">
            <w:pPr>
              <w:spacing w:after="0" w:line="240" w:lineRule="auto"/>
              <w:jc w:val="center"/>
              <w:rPr>
                <w:rFonts w:ascii="Calibri" w:eastAsia="Times New Roman" w:hAnsi="Calibri" w:cs="Calibri"/>
                <w:sz w:val="20"/>
                <w:szCs w:val="20"/>
                <w:lang w:val="en-US"/>
              </w:rPr>
            </w:pPr>
            <w:r w:rsidRPr="006F5FD6">
              <w:rPr>
                <w:rFonts w:ascii="Calibri" w:eastAsia="Times New Roman" w:hAnsi="Calibri" w:cs="Calibri"/>
                <w:sz w:val="20"/>
                <w:szCs w:val="20"/>
                <w:lang w:val="en-US"/>
              </w:rPr>
              <w:t>Female Goat</w:t>
            </w:r>
          </w:p>
        </w:tc>
        <w:tc>
          <w:tcPr>
            <w:tcW w:w="950" w:type="dxa"/>
            <w:tcBorders>
              <w:top w:val="single" w:sz="8" w:space="0" w:color="auto"/>
              <w:left w:val="nil"/>
              <w:bottom w:val="single" w:sz="4" w:space="0" w:color="auto"/>
              <w:right w:val="single" w:sz="4" w:space="0" w:color="auto"/>
            </w:tcBorders>
            <w:shd w:val="clear" w:color="000000" w:fill="FFFFFF"/>
            <w:vAlign w:val="center"/>
            <w:hideMark/>
          </w:tcPr>
          <w:p w14:paraId="1BC7920B" w14:textId="6FB0CCB6" w:rsidR="00574E77" w:rsidRPr="006F5FD6" w:rsidRDefault="00574E77" w:rsidP="00681B5D">
            <w:pPr>
              <w:spacing w:after="0" w:line="240" w:lineRule="auto"/>
              <w:jc w:val="center"/>
              <w:rPr>
                <w:rFonts w:ascii="Calibri" w:eastAsia="Times New Roman" w:hAnsi="Calibri" w:cs="Calibri"/>
                <w:sz w:val="20"/>
                <w:szCs w:val="20"/>
                <w:lang w:val="en-US"/>
              </w:rPr>
            </w:pPr>
            <w:r w:rsidRPr="006F5FD6">
              <w:rPr>
                <w:rFonts w:ascii="Calibri" w:eastAsia="Times New Roman" w:hAnsi="Calibri" w:cs="Calibri"/>
                <w:sz w:val="20"/>
                <w:szCs w:val="20"/>
                <w:lang w:val="en-US"/>
              </w:rPr>
              <w:t>6</w:t>
            </w:r>
            <w:r w:rsidR="006C0050" w:rsidRPr="006F5FD6">
              <w:rPr>
                <w:rFonts w:ascii="Calibri" w:eastAsia="Times New Roman" w:hAnsi="Calibri" w:cs="Calibri"/>
                <w:sz w:val="20"/>
                <w:szCs w:val="20"/>
                <w:lang w:val="en-US"/>
              </w:rPr>
              <w:t>0</w:t>
            </w:r>
            <w:r w:rsidRPr="006F5FD6">
              <w:rPr>
                <w:rFonts w:ascii="Calibri" w:eastAsia="Times New Roman" w:hAnsi="Calibri" w:cs="Calibri"/>
                <w:sz w:val="20"/>
                <w:szCs w:val="20"/>
                <w:lang w:val="en-US"/>
              </w:rPr>
              <w:t>0</w:t>
            </w:r>
          </w:p>
        </w:tc>
        <w:tc>
          <w:tcPr>
            <w:tcW w:w="950" w:type="dxa"/>
            <w:tcBorders>
              <w:top w:val="single" w:sz="8" w:space="0" w:color="auto"/>
              <w:left w:val="nil"/>
              <w:bottom w:val="single" w:sz="4" w:space="0" w:color="auto"/>
              <w:right w:val="single" w:sz="4" w:space="0" w:color="auto"/>
            </w:tcBorders>
            <w:shd w:val="clear" w:color="000000" w:fill="FFFFFF"/>
          </w:tcPr>
          <w:p w14:paraId="0AB13EB3" w14:textId="77777777" w:rsidR="00574E77" w:rsidRPr="006F5FD6" w:rsidRDefault="00574E77" w:rsidP="00681B5D">
            <w:pPr>
              <w:spacing w:after="0" w:line="240" w:lineRule="auto"/>
              <w:rPr>
                <w:rFonts w:ascii="Calibri" w:eastAsia="Times New Roman" w:hAnsi="Calibri" w:cs="Calibri"/>
                <w:sz w:val="20"/>
                <w:szCs w:val="20"/>
                <w:lang w:val="en-US"/>
              </w:rPr>
            </w:pP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3A711C" w14:textId="0D4E2A16" w:rsidR="00574E77" w:rsidRPr="006F5FD6" w:rsidRDefault="00574E77" w:rsidP="00681B5D">
            <w:pPr>
              <w:spacing w:after="0" w:line="240" w:lineRule="auto"/>
              <w:rPr>
                <w:rFonts w:ascii="Calibri" w:eastAsia="Times New Roman" w:hAnsi="Calibri" w:cs="Calibri"/>
                <w:sz w:val="20"/>
                <w:szCs w:val="20"/>
                <w:lang w:val="en-US"/>
              </w:rPr>
            </w:pPr>
            <w:r w:rsidRPr="006F5FD6">
              <w:rPr>
                <w:rFonts w:ascii="Calibri" w:eastAsia="Times New Roman" w:hAnsi="Calibri" w:cs="Calibri"/>
                <w:sz w:val="20"/>
                <w:szCs w:val="20"/>
                <w:lang w:val="en-US"/>
              </w:rPr>
              <w:t> </w:t>
            </w:r>
          </w:p>
        </w:tc>
        <w:tc>
          <w:tcPr>
            <w:tcW w:w="1701" w:type="dxa"/>
            <w:tcBorders>
              <w:top w:val="single" w:sz="8" w:space="0" w:color="auto"/>
              <w:left w:val="nil"/>
              <w:bottom w:val="single" w:sz="4" w:space="0" w:color="auto"/>
              <w:right w:val="single" w:sz="8" w:space="0" w:color="auto"/>
            </w:tcBorders>
            <w:shd w:val="clear" w:color="000000" w:fill="FFFFFF"/>
            <w:vAlign w:val="center"/>
            <w:hideMark/>
          </w:tcPr>
          <w:p w14:paraId="27121318" w14:textId="77777777" w:rsidR="00574E77" w:rsidRPr="006F5FD6" w:rsidRDefault="00574E77" w:rsidP="00681B5D">
            <w:pPr>
              <w:spacing w:after="0" w:line="240" w:lineRule="auto"/>
              <w:rPr>
                <w:rFonts w:ascii="Calibri" w:eastAsia="Times New Roman" w:hAnsi="Calibri" w:cs="Calibri"/>
                <w:sz w:val="20"/>
                <w:szCs w:val="20"/>
                <w:lang w:val="en-US"/>
              </w:rPr>
            </w:pPr>
            <w:r w:rsidRPr="006F5FD6">
              <w:rPr>
                <w:rFonts w:ascii="Calibri" w:eastAsia="Times New Roman" w:hAnsi="Calibri" w:cs="Calibri"/>
                <w:sz w:val="20"/>
                <w:szCs w:val="20"/>
                <w:lang w:val="en-US"/>
              </w:rPr>
              <w:t> </w:t>
            </w:r>
          </w:p>
        </w:tc>
        <w:tc>
          <w:tcPr>
            <w:tcW w:w="1732" w:type="dxa"/>
            <w:tcBorders>
              <w:top w:val="single" w:sz="8" w:space="0" w:color="auto"/>
              <w:left w:val="nil"/>
              <w:bottom w:val="single" w:sz="4" w:space="0" w:color="auto"/>
              <w:right w:val="single" w:sz="8" w:space="0" w:color="auto"/>
            </w:tcBorders>
            <w:shd w:val="clear" w:color="000000" w:fill="FFFFFF"/>
          </w:tcPr>
          <w:p w14:paraId="72F378A7" w14:textId="77777777" w:rsidR="00574E77" w:rsidRPr="006F5FD6" w:rsidRDefault="00574E77" w:rsidP="00681B5D">
            <w:pPr>
              <w:spacing w:after="0" w:line="240" w:lineRule="auto"/>
              <w:rPr>
                <w:rFonts w:ascii="Calibri" w:eastAsia="Times New Roman" w:hAnsi="Calibri" w:cs="Calibri"/>
                <w:sz w:val="20"/>
                <w:szCs w:val="20"/>
                <w:lang w:val="en-US"/>
              </w:rPr>
            </w:pPr>
          </w:p>
        </w:tc>
      </w:tr>
      <w:tr w:rsidR="00574E77" w:rsidRPr="006F5FD6" w14:paraId="46794B69" w14:textId="7A96E1DA" w:rsidTr="006C0050">
        <w:trPr>
          <w:trHeight w:val="315"/>
        </w:trPr>
        <w:tc>
          <w:tcPr>
            <w:tcW w:w="1530" w:type="dxa"/>
            <w:tcBorders>
              <w:top w:val="nil"/>
              <w:left w:val="single" w:sz="8" w:space="0" w:color="auto"/>
              <w:bottom w:val="nil"/>
              <w:right w:val="nil"/>
            </w:tcBorders>
            <w:shd w:val="clear" w:color="auto" w:fill="auto"/>
            <w:noWrap/>
            <w:vAlign w:val="center"/>
            <w:hideMark/>
          </w:tcPr>
          <w:p w14:paraId="73C668A1" w14:textId="77777777" w:rsidR="00574E77" w:rsidRPr="006F5FD6" w:rsidRDefault="00574E77" w:rsidP="00681B5D">
            <w:pPr>
              <w:spacing w:after="0" w:line="240" w:lineRule="auto"/>
              <w:jc w:val="center"/>
              <w:rPr>
                <w:rFonts w:ascii="Calibri" w:eastAsia="Times New Roman" w:hAnsi="Calibri" w:cs="Calibri"/>
                <w:sz w:val="20"/>
                <w:szCs w:val="20"/>
                <w:lang w:val="en-US"/>
              </w:rPr>
            </w:pPr>
            <w:r w:rsidRPr="006F5FD6">
              <w:rPr>
                <w:rFonts w:ascii="Calibri" w:eastAsia="Times New Roman" w:hAnsi="Calibri" w:cs="Calibri"/>
                <w:sz w:val="20"/>
                <w:szCs w:val="20"/>
                <w:lang w:val="en-US"/>
              </w:rPr>
              <w:t> </w:t>
            </w:r>
          </w:p>
        </w:tc>
        <w:tc>
          <w:tcPr>
            <w:tcW w:w="5490" w:type="dxa"/>
            <w:gridSpan w:val="2"/>
            <w:tcBorders>
              <w:top w:val="nil"/>
              <w:left w:val="nil"/>
              <w:bottom w:val="nil"/>
              <w:right w:val="nil"/>
            </w:tcBorders>
            <w:shd w:val="clear" w:color="auto" w:fill="auto"/>
            <w:noWrap/>
            <w:vAlign w:val="center"/>
            <w:hideMark/>
          </w:tcPr>
          <w:p w14:paraId="1DA8CE3E" w14:textId="77777777" w:rsidR="00574E77" w:rsidRPr="006F5FD6" w:rsidRDefault="00574E77" w:rsidP="00681B5D">
            <w:pPr>
              <w:spacing w:after="0" w:line="240" w:lineRule="auto"/>
              <w:jc w:val="center"/>
              <w:rPr>
                <w:rFonts w:ascii="Calibri" w:eastAsia="Times New Roman" w:hAnsi="Calibri" w:cs="Calibri"/>
                <w:sz w:val="20"/>
                <w:szCs w:val="20"/>
                <w:lang w:val="en-US"/>
              </w:rPr>
            </w:pPr>
          </w:p>
        </w:tc>
        <w:tc>
          <w:tcPr>
            <w:tcW w:w="973" w:type="dxa"/>
            <w:tcBorders>
              <w:top w:val="nil"/>
              <w:left w:val="single" w:sz="8" w:space="0" w:color="auto"/>
              <w:bottom w:val="single" w:sz="4" w:space="0" w:color="auto"/>
              <w:right w:val="single" w:sz="8" w:space="0" w:color="auto"/>
            </w:tcBorders>
          </w:tcPr>
          <w:p w14:paraId="7C0CFA5F" w14:textId="77777777" w:rsidR="00574E77" w:rsidRPr="006F5FD6" w:rsidRDefault="00574E77" w:rsidP="00681B5D">
            <w:pPr>
              <w:spacing w:after="0" w:line="240" w:lineRule="auto"/>
              <w:rPr>
                <w:rFonts w:ascii="Calibri" w:eastAsia="Times New Roman" w:hAnsi="Calibri" w:cs="Calibri"/>
                <w:b/>
                <w:bCs/>
                <w:sz w:val="20"/>
                <w:szCs w:val="20"/>
                <w:lang w:val="en-US"/>
              </w:rPr>
            </w:pPr>
          </w:p>
        </w:tc>
        <w:tc>
          <w:tcPr>
            <w:tcW w:w="3316" w:type="dxa"/>
            <w:gridSpan w:val="3"/>
            <w:tcBorders>
              <w:top w:val="nil"/>
              <w:left w:val="single" w:sz="8" w:space="0" w:color="auto"/>
              <w:bottom w:val="single" w:sz="4" w:space="0" w:color="auto"/>
              <w:right w:val="single" w:sz="4" w:space="0" w:color="000000"/>
            </w:tcBorders>
            <w:shd w:val="clear" w:color="auto" w:fill="auto"/>
            <w:noWrap/>
            <w:vAlign w:val="center"/>
            <w:hideMark/>
          </w:tcPr>
          <w:p w14:paraId="6FFCEDC6" w14:textId="086A9619" w:rsidR="00574E77" w:rsidRPr="006F5FD6" w:rsidRDefault="00574E77" w:rsidP="00681B5D">
            <w:pPr>
              <w:spacing w:after="0" w:line="240" w:lineRule="auto"/>
              <w:rPr>
                <w:rFonts w:ascii="Calibri" w:eastAsia="Times New Roman" w:hAnsi="Calibri" w:cs="Calibri"/>
                <w:b/>
                <w:bCs/>
                <w:sz w:val="20"/>
                <w:szCs w:val="20"/>
                <w:lang w:val="en-US"/>
              </w:rPr>
            </w:pPr>
            <w:r w:rsidRPr="006F5FD6">
              <w:rPr>
                <w:rFonts w:ascii="Calibri" w:eastAsia="Times New Roman" w:hAnsi="Calibri" w:cs="Calibri"/>
                <w:b/>
                <w:bCs/>
                <w:sz w:val="20"/>
                <w:szCs w:val="20"/>
                <w:lang w:val="en-US"/>
              </w:rPr>
              <w:t>Total Cost</w:t>
            </w:r>
          </w:p>
        </w:tc>
        <w:tc>
          <w:tcPr>
            <w:tcW w:w="1701" w:type="dxa"/>
            <w:tcBorders>
              <w:top w:val="nil"/>
              <w:left w:val="nil"/>
              <w:bottom w:val="single" w:sz="4" w:space="0" w:color="auto"/>
              <w:right w:val="single" w:sz="8" w:space="0" w:color="auto"/>
            </w:tcBorders>
            <w:shd w:val="clear" w:color="auto" w:fill="auto"/>
            <w:noWrap/>
            <w:vAlign w:val="center"/>
            <w:hideMark/>
          </w:tcPr>
          <w:p w14:paraId="553AA92F" w14:textId="77777777" w:rsidR="00574E77" w:rsidRPr="006F5FD6" w:rsidRDefault="00574E77" w:rsidP="00681B5D">
            <w:pPr>
              <w:spacing w:after="0" w:line="240" w:lineRule="auto"/>
              <w:jc w:val="center"/>
              <w:rPr>
                <w:rFonts w:ascii="Calibri" w:eastAsia="Times New Roman" w:hAnsi="Calibri" w:cs="Calibri"/>
                <w:b/>
                <w:bCs/>
                <w:sz w:val="20"/>
                <w:szCs w:val="20"/>
                <w:lang w:val="en-US"/>
              </w:rPr>
            </w:pPr>
            <w:r w:rsidRPr="006F5FD6">
              <w:rPr>
                <w:rFonts w:ascii="Calibri" w:eastAsia="Times New Roman" w:hAnsi="Calibri" w:cs="Calibri"/>
                <w:b/>
                <w:bCs/>
                <w:sz w:val="20"/>
                <w:szCs w:val="20"/>
                <w:lang w:val="en-US"/>
              </w:rPr>
              <w:t> </w:t>
            </w:r>
          </w:p>
        </w:tc>
        <w:tc>
          <w:tcPr>
            <w:tcW w:w="1732" w:type="dxa"/>
            <w:tcBorders>
              <w:top w:val="nil"/>
              <w:left w:val="nil"/>
              <w:bottom w:val="single" w:sz="4" w:space="0" w:color="auto"/>
              <w:right w:val="single" w:sz="8" w:space="0" w:color="auto"/>
            </w:tcBorders>
          </w:tcPr>
          <w:p w14:paraId="0963661E" w14:textId="77777777" w:rsidR="00574E77" w:rsidRPr="006F5FD6" w:rsidRDefault="00574E77" w:rsidP="00681B5D">
            <w:pPr>
              <w:spacing w:after="0" w:line="240" w:lineRule="auto"/>
              <w:jc w:val="center"/>
              <w:rPr>
                <w:rFonts w:ascii="Calibri" w:eastAsia="Times New Roman" w:hAnsi="Calibri" w:cs="Calibri"/>
                <w:b/>
                <w:bCs/>
                <w:sz w:val="20"/>
                <w:szCs w:val="20"/>
                <w:lang w:val="en-US"/>
              </w:rPr>
            </w:pPr>
          </w:p>
        </w:tc>
      </w:tr>
      <w:tr w:rsidR="00574E77" w:rsidRPr="006F5FD6" w14:paraId="7CF674C3" w14:textId="455136C9" w:rsidTr="006C0050">
        <w:trPr>
          <w:trHeight w:val="315"/>
        </w:trPr>
        <w:tc>
          <w:tcPr>
            <w:tcW w:w="1530" w:type="dxa"/>
            <w:tcBorders>
              <w:top w:val="nil"/>
              <w:left w:val="single" w:sz="8" w:space="0" w:color="auto"/>
              <w:bottom w:val="nil"/>
              <w:right w:val="nil"/>
            </w:tcBorders>
            <w:shd w:val="clear" w:color="auto" w:fill="auto"/>
            <w:noWrap/>
            <w:vAlign w:val="center"/>
            <w:hideMark/>
          </w:tcPr>
          <w:p w14:paraId="364EE518" w14:textId="77777777" w:rsidR="00574E77" w:rsidRPr="006F5FD6" w:rsidRDefault="00574E77" w:rsidP="00681B5D">
            <w:pPr>
              <w:spacing w:after="0" w:line="240" w:lineRule="auto"/>
              <w:jc w:val="center"/>
              <w:rPr>
                <w:rFonts w:ascii="Calibri" w:eastAsia="Times New Roman" w:hAnsi="Calibri" w:cs="Calibri"/>
                <w:sz w:val="20"/>
                <w:szCs w:val="20"/>
                <w:lang w:val="en-US"/>
              </w:rPr>
            </w:pPr>
            <w:r w:rsidRPr="006F5FD6">
              <w:rPr>
                <w:rFonts w:ascii="Calibri" w:eastAsia="Times New Roman" w:hAnsi="Calibri" w:cs="Calibri"/>
                <w:sz w:val="20"/>
                <w:szCs w:val="20"/>
                <w:lang w:val="en-US"/>
              </w:rPr>
              <w:t> </w:t>
            </w:r>
          </w:p>
        </w:tc>
        <w:tc>
          <w:tcPr>
            <w:tcW w:w="5490" w:type="dxa"/>
            <w:gridSpan w:val="2"/>
            <w:tcBorders>
              <w:top w:val="nil"/>
              <w:left w:val="nil"/>
              <w:bottom w:val="nil"/>
              <w:right w:val="nil"/>
            </w:tcBorders>
            <w:shd w:val="clear" w:color="auto" w:fill="auto"/>
            <w:noWrap/>
            <w:vAlign w:val="center"/>
            <w:hideMark/>
          </w:tcPr>
          <w:p w14:paraId="0BB79D6B" w14:textId="77777777" w:rsidR="00574E77" w:rsidRPr="006F5FD6" w:rsidRDefault="00574E77" w:rsidP="00681B5D">
            <w:pPr>
              <w:spacing w:after="0" w:line="240" w:lineRule="auto"/>
              <w:jc w:val="center"/>
              <w:rPr>
                <w:rFonts w:ascii="Calibri" w:eastAsia="Times New Roman" w:hAnsi="Calibri" w:cs="Calibri"/>
                <w:sz w:val="20"/>
                <w:szCs w:val="20"/>
                <w:lang w:val="en-US"/>
              </w:rPr>
            </w:pPr>
          </w:p>
        </w:tc>
        <w:tc>
          <w:tcPr>
            <w:tcW w:w="973" w:type="dxa"/>
            <w:tcBorders>
              <w:top w:val="single" w:sz="4" w:space="0" w:color="auto"/>
              <w:left w:val="single" w:sz="8" w:space="0" w:color="auto"/>
              <w:bottom w:val="single" w:sz="4" w:space="0" w:color="auto"/>
              <w:right w:val="single" w:sz="8" w:space="0" w:color="auto"/>
            </w:tcBorders>
          </w:tcPr>
          <w:p w14:paraId="2FA2DBAD" w14:textId="77777777" w:rsidR="00574E77" w:rsidRPr="006F5FD6" w:rsidRDefault="00574E77" w:rsidP="00681B5D">
            <w:pPr>
              <w:spacing w:after="0" w:line="240" w:lineRule="auto"/>
              <w:rPr>
                <w:rFonts w:ascii="Calibri" w:eastAsia="Times New Roman" w:hAnsi="Calibri" w:cs="Calibri"/>
                <w:b/>
                <w:bCs/>
                <w:sz w:val="20"/>
                <w:szCs w:val="20"/>
                <w:lang w:val="en-US"/>
              </w:rPr>
            </w:pPr>
          </w:p>
        </w:tc>
        <w:tc>
          <w:tcPr>
            <w:tcW w:w="3316"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E1EC13A" w14:textId="084A90D4" w:rsidR="00574E77" w:rsidRPr="006F5FD6" w:rsidRDefault="00574E77" w:rsidP="00681B5D">
            <w:pPr>
              <w:spacing w:after="0" w:line="240" w:lineRule="auto"/>
              <w:rPr>
                <w:rFonts w:ascii="Calibri" w:eastAsia="Times New Roman" w:hAnsi="Calibri" w:cs="Calibri"/>
                <w:b/>
                <w:bCs/>
                <w:sz w:val="20"/>
                <w:szCs w:val="20"/>
                <w:lang w:val="en-US"/>
              </w:rPr>
            </w:pPr>
            <w:r w:rsidRPr="006F5FD6">
              <w:rPr>
                <w:rFonts w:ascii="Calibri" w:eastAsia="Times New Roman" w:hAnsi="Calibri" w:cs="Calibri"/>
                <w:b/>
                <w:bCs/>
                <w:sz w:val="20"/>
                <w:szCs w:val="20"/>
                <w:lang w:val="en-US"/>
              </w:rPr>
              <w:t>VAT or other Taxes 17%</w:t>
            </w:r>
          </w:p>
        </w:tc>
        <w:tc>
          <w:tcPr>
            <w:tcW w:w="1701" w:type="dxa"/>
            <w:tcBorders>
              <w:top w:val="nil"/>
              <w:left w:val="nil"/>
              <w:bottom w:val="single" w:sz="4" w:space="0" w:color="auto"/>
              <w:right w:val="single" w:sz="8" w:space="0" w:color="auto"/>
            </w:tcBorders>
            <w:shd w:val="clear" w:color="auto" w:fill="auto"/>
            <w:noWrap/>
            <w:vAlign w:val="center"/>
            <w:hideMark/>
          </w:tcPr>
          <w:p w14:paraId="1CE7A01F" w14:textId="77777777" w:rsidR="00574E77" w:rsidRPr="006F5FD6" w:rsidRDefault="00574E77" w:rsidP="00681B5D">
            <w:pPr>
              <w:spacing w:after="0" w:line="240" w:lineRule="auto"/>
              <w:jc w:val="center"/>
              <w:rPr>
                <w:rFonts w:ascii="Calibri" w:eastAsia="Times New Roman" w:hAnsi="Calibri" w:cs="Calibri"/>
                <w:b/>
                <w:bCs/>
                <w:sz w:val="20"/>
                <w:szCs w:val="20"/>
                <w:lang w:val="en-US"/>
              </w:rPr>
            </w:pPr>
            <w:r w:rsidRPr="006F5FD6">
              <w:rPr>
                <w:rFonts w:ascii="Calibri" w:eastAsia="Times New Roman" w:hAnsi="Calibri" w:cs="Calibri"/>
                <w:b/>
                <w:bCs/>
                <w:sz w:val="20"/>
                <w:szCs w:val="20"/>
                <w:lang w:val="en-US"/>
              </w:rPr>
              <w:t> </w:t>
            </w:r>
          </w:p>
        </w:tc>
        <w:tc>
          <w:tcPr>
            <w:tcW w:w="1732" w:type="dxa"/>
            <w:tcBorders>
              <w:top w:val="nil"/>
              <w:left w:val="nil"/>
              <w:bottom w:val="single" w:sz="4" w:space="0" w:color="auto"/>
              <w:right w:val="single" w:sz="8" w:space="0" w:color="auto"/>
            </w:tcBorders>
          </w:tcPr>
          <w:p w14:paraId="57AF8519" w14:textId="77777777" w:rsidR="00574E77" w:rsidRPr="006F5FD6" w:rsidRDefault="00574E77" w:rsidP="00681B5D">
            <w:pPr>
              <w:spacing w:after="0" w:line="240" w:lineRule="auto"/>
              <w:jc w:val="center"/>
              <w:rPr>
                <w:rFonts w:ascii="Calibri" w:eastAsia="Times New Roman" w:hAnsi="Calibri" w:cs="Calibri"/>
                <w:b/>
                <w:bCs/>
                <w:sz w:val="20"/>
                <w:szCs w:val="20"/>
                <w:lang w:val="en-US"/>
              </w:rPr>
            </w:pPr>
          </w:p>
        </w:tc>
      </w:tr>
      <w:tr w:rsidR="00574E77" w:rsidRPr="006F5FD6" w14:paraId="21CAFE24" w14:textId="0392063F" w:rsidTr="006C0050">
        <w:trPr>
          <w:trHeight w:val="315"/>
        </w:trPr>
        <w:tc>
          <w:tcPr>
            <w:tcW w:w="1530" w:type="dxa"/>
            <w:tcBorders>
              <w:top w:val="nil"/>
              <w:left w:val="single" w:sz="8" w:space="0" w:color="auto"/>
              <w:bottom w:val="nil"/>
              <w:right w:val="nil"/>
            </w:tcBorders>
            <w:shd w:val="clear" w:color="auto" w:fill="auto"/>
            <w:noWrap/>
            <w:vAlign w:val="center"/>
            <w:hideMark/>
          </w:tcPr>
          <w:p w14:paraId="15EA6330" w14:textId="77777777" w:rsidR="00574E77" w:rsidRPr="006F5FD6" w:rsidRDefault="00574E77" w:rsidP="00681B5D">
            <w:pPr>
              <w:spacing w:after="0" w:line="240" w:lineRule="auto"/>
              <w:jc w:val="center"/>
              <w:rPr>
                <w:rFonts w:ascii="Calibri" w:eastAsia="Times New Roman" w:hAnsi="Calibri" w:cs="Calibri"/>
                <w:sz w:val="20"/>
                <w:szCs w:val="20"/>
                <w:lang w:val="en-US"/>
              </w:rPr>
            </w:pPr>
            <w:r w:rsidRPr="006F5FD6">
              <w:rPr>
                <w:rFonts w:ascii="Calibri" w:eastAsia="Times New Roman" w:hAnsi="Calibri" w:cs="Calibri"/>
                <w:sz w:val="20"/>
                <w:szCs w:val="20"/>
                <w:lang w:val="en-US"/>
              </w:rPr>
              <w:t> </w:t>
            </w:r>
          </w:p>
        </w:tc>
        <w:tc>
          <w:tcPr>
            <w:tcW w:w="5490" w:type="dxa"/>
            <w:gridSpan w:val="2"/>
            <w:tcBorders>
              <w:top w:val="nil"/>
              <w:left w:val="nil"/>
              <w:bottom w:val="nil"/>
              <w:right w:val="nil"/>
            </w:tcBorders>
            <w:shd w:val="clear" w:color="auto" w:fill="auto"/>
            <w:noWrap/>
            <w:vAlign w:val="center"/>
            <w:hideMark/>
          </w:tcPr>
          <w:p w14:paraId="5BEBF623" w14:textId="77777777" w:rsidR="00574E77" w:rsidRPr="006F5FD6" w:rsidRDefault="00574E77" w:rsidP="00681B5D">
            <w:pPr>
              <w:spacing w:after="0" w:line="240" w:lineRule="auto"/>
              <w:jc w:val="center"/>
              <w:rPr>
                <w:rFonts w:ascii="Calibri" w:eastAsia="Times New Roman" w:hAnsi="Calibri" w:cs="Calibri"/>
                <w:sz w:val="20"/>
                <w:szCs w:val="20"/>
                <w:lang w:val="en-US"/>
              </w:rPr>
            </w:pPr>
          </w:p>
        </w:tc>
        <w:tc>
          <w:tcPr>
            <w:tcW w:w="973" w:type="dxa"/>
            <w:tcBorders>
              <w:top w:val="single" w:sz="4" w:space="0" w:color="auto"/>
              <w:left w:val="single" w:sz="8" w:space="0" w:color="auto"/>
              <w:bottom w:val="single" w:sz="4" w:space="0" w:color="auto"/>
              <w:right w:val="single" w:sz="8" w:space="0" w:color="auto"/>
            </w:tcBorders>
          </w:tcPr>
          <w:p w14:paraId="427C0E07" w14:textId="77777777" w:rsidR="00574E77" w:rsidRPr="006F5FD6" w:rsidRDefault="00574E77" w:rsidP="00681B5D">
            <w:pPr>
              <w:spacing w:after="0" w:line="240" w:lineRule="auto"/>
              <w:rPr>
                <w:rFonts w:ascii="Calibri" w:eastAsia="Times New Roman" w:hAnsi="Calibri" w:cs="Calibri"/>
                <w:b/>
                <w:bCs/>
                <w:sz w:val="20"/>
                <w:szCs w:val="20"/>
                <w:lang w:val="en-US"/>
              </w:rPr>
            </w:pPr>
          </w:p>
        </w:tc>
        <w:tc>
          <w:tcPr>
            <w:tcW w:w="3316"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64E846B" w14:textId="6527C9F8" w:rsidR="00574E77" w:rsidRPr="006F5FD6" w:rsidRDefault="00574E77" w:rsidP="00681B5D">
            <w:pPr>
              <w:spacing w:after="0" w:line="240" w:lineRule="auto"/>
              <w:rPr>
                <w:rFonts w:ascii="Calibri" w:eastAsia="Times New Roman" w:hAnsi="Calibri" w:cs="Calibri"/>
                <w:b/>
                <w:bCs/>
                <w:sz w:val="20"/>
                <w:szCs w:val="20"/>
                <w:lang w:val="en-US"/>
              </w:rPr>
            </w:pPr>
            <w:r w:rsidRPr="006F5FD6">
              <w:rPr>
                <w:rFonts w:ascii="Calibri" w:eastAsia="Times New Roman" w:hAnsi="Calibri" w:cs="Calibri"/>
                <w:b/>
                <w:bCs/>
                <w:sz w:val="20"/>
                <w:szCs w:val="20"/>
                <w:lang w:val="en-US"/>
              </w:rPr>
              <w:t>Other Costs (please specify):</w:t>
            </w:r>
          </w:p>
        </w:tc>
        <w:tc>
          <w:tcPr>
            <w:tcW w:w="1701" w:type="dxa"/>
            <w:tcBorders>
              <w:top w:val="nil"/>
              <w:left w:val="nil"/>
              <w:bottom w:val="single" w:sz="4" w:space="0" w:color="auto"/>
              <w:right w:val="single" w:sz="8" w:space="0" w:color="auto"/>
            </w:tcBorders>
            <w:shd w:val="clear" w:color="auto" w:fill="auto"/>
            <w:noWrap/>
            <w:vAlign w:val="center"/>
            <w:hideMark/>
          </w:tcPr>
          <w:p w14:paraId="0D3ABF56" w14:textId="77777777" w:rsidR="00574E77" w:rsidRPr="006F5FD6" w:rsidRDefault="00574E77" w:rsidP="00681B5D">
            <w:pPr>
              <w:spacing w:after="0" w:line="240" w:lineRule="auto"/>
              <w:jc w:val="center"/>
              <w:rPr>
                <w:rFonts w:ascii="Calibri" w:eastAsia="Times New Roman" w:hAnsi="Calibri" w:cs="Calibri"/>
                <w:b/>
                <w:bCs/>
                <w:sz w:val="20"/>
                <w:szCs w:val="20"/>
                <w:lang w:val="en-US"/>
              </w:rPr>
            </w:pPr>
            <w:r w:rsidRPr="006F5FD6">
              <w:rPr>
                <w:rFonts w:ascii="Calibri" w:eastAsia="Times New Roman" w:hAnsi="Calibri" w:cs="Calibri"/>
                <w:b/>
                <w:bCs/>
                <w:sz w:val="20"/>
                <w:szCs w:val="20"/>
                <w:lang w:val="en-US"/>
              </w:rPr>
              <w:t> </w:t>
            </w:r>
          </w:p>
        </w:tc>
        <w:tc>
          <w:tcPr>
            <w:tcW w:w="1732" w:type="dxa"/>
            <w:tcBorders>
              <w:top w:val="nil"/>
              <w:left w:val="nil"/>
              <w:bottom w:val="single" w:sz="4" w:space="0" w:color="auto"/>
              <w:right w:val="single" w:sz="8" w:space="0" w:color="auto"/>
            </w:tcBorders>
          </w:tcPr>
          <w:p w14:paraId="14066386" w14:textId="77777777" w:rsidR="00574E77" w:rsidRPr="006F5FD6" w:rsidRDefault="00574E77" w:rsidP="00681B5D">
            <w:pPr>
              <w:spacing w:after="0" w:line="240" w:lineRule="auto"/>
              <w:jc w:val="center"/>
              <w:rPr>
                <w:rFonts w:ascii="Calibri" w:eastAsia="Times New Roman" w:hAnsi="Calibri" w:cs="Calibri"/>
                <w:b/>
                <w:bCs/>
                <w:sz w:val="20"/>
                <w:szCs w:val="20"/>
                <w:lang w:val="en-US"/>
              </w:rPr>
            </w:pPr>
          </w:p>
        </w:tc>
      </w:tr>
      <w:tr w:rsidR="00574E77" w:rsidRPr="006F5FD6" w14:paraId="5849AFD4" w14:textId="5424CDD7" w:rsidTr="006C0050">
        <w:trPr>
          <w:trHeight w:val="315"/>
        </w:trPr>
        <w:tc>
          <w:tcPr>
            <w:tcW w:w="1530" w:type="dxa"/>
            <w:tcBorders>
              <w:top w:val="nil"/>
              <w:left w:val="single" w:sz="8" w:space="0" w:color="auto"/>
              <w:bottom w:val="nil"/>
              <w:right w:val="nil"/>
            </w:tcBorders>
            <w:shd w:val="clear" w:color="auto" w:fill="auto"/>
            <w:noWrap/>
            <w:vAlign w:val="center"/>
            <w:hideMark/>
          </w:tcPr>
          <w:p w14:paraId="038471E4" w14:textId="77777777" w:rsidR="00574E77" w:rsidRPr="006F5FD6" w:rsidRDefault="00574E77" w:rsidP="00681B5D">
            <w:pPr>
              <w:spacing w:after="0" w:line="240" w:lineRule="auto"/>
              <w:jc w:val="center"/>
              <w:rPr>
                <w:rFonts w:ascii="Calibri" w:eastAsia="Times New Roman" w:hAnsi="Calibri" w:cs="Calibri"/>
                <w:sz w:val="20"/>
                <w:szCs w:val="20"/>
                <w:lang w:val="en-US"/>
              </w:rPr>
            </w:pPr>
            <w:r w:rsidRPr="006F5FD6">
              <w:rPr>
                <w:rFonts w:ascii="Calibri" w:eastAsia="Times New Roman" w:hAnsi="Calibri" w:cs="Calibri"/>
                <w:sz w:val="20"/>
                <w:szCs w:val="20"/>
                <w:lang w:val="en-US"/>
              </w:rPr>
              <w:t> </w:t>
            </w:r>
          </w:p>
        </w:tc>
        <w:tc>
          <w:tcPr>
            <w:tcW w:w="5490" w:type="dxa"/>
            <w:gridSpan w:val="2"/>
            <w:tcBorders>
              <w:top w:val="nil"/>
              <w:left w:val="nil"/>
              <w:bottom w:val="nil"/>
              <w:right w:val="nil"/>
            </w:tcBorders>
            <w:shd w:val="clear" w:color="auto" w:fill="auto"/>
            <w:noWrap/>
            <w:vAlign w:val="center"/>
            <w:hideMark/>
          </w:tcPr>
          <w:p w14:paraId="0B11DDE5" w14:textId="77777777" w:rsidR="00574E77" w:rsidRPr="006F5FD6" w:rsidRDefault="00574E77" w:rsidP="00681B5D">
            <w:pPr>
              <w:spacing w:after="0" w:line="240" w:lineRule="auto"/>
              <w:jc w:val="center"/>
              <w:rPr>
                <w:rFonts w:ascii="Calibri" w:eastAsia="Times New Roman" w:hAnsi="Calibri" w:cs="Calibri"/>
                <w:sz w:val="20"/>
                <w:szCs w:val="20"/>
                <w:lang w:val="en-US"/>
              </w:rPr>
            </w:pPr>
          </w:p>
        </w:tc>
        <w:tc>
          <w:tcPr>
            <w:tcW w:w="973" w:type="dxa"/>
            <w:tcBorders>
              <w:top w:val="single" w:sz="4" w:space="0" w:color="auto"/>
              <w:left w:val="single" w:sz="8" w:space="0" w:color="auto"/>
              <w:bottom w:val="single" w:sz="4" w:space="0" w:color="auto"/>
              <w:right w:val="single" w:sz="8" w:space="0" w:color="auto"/>
            </w:tcBorders>
          </w:tcPr>
          <w:p w14:paraId="0F48F7EA" w14:textId="77777777" w:rsidR="00574E77" w:rsidRPr="006F5FD6" w:rsidRDefault="00574E77" w:rsidP="00681B5D">
            <w:pPr>
              <w:spacing w:after="0" w:line="240" w:lineRule="auto"/>
              <w:rPr>
                <w:rFonts w:ascii="Calibri" w:eastAsia="Times New Roman" w:hAnsi="Calibri" w:cs="Calibri"/>
                <w:b/>
                <w:bCs/>
                <w:sz w:val="20"/>
                <w:szCs w:val="20"/>
                <w:lang w:val="en-US"/>
              </w:rPr>
            </w:pPr>
          </w:p>
        </w:tc>
        <w:tc>
          <w:tcPr>
            <w:tcW w:w="3316"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77A5828" w14:textId="7AD66E0E" w:rsidR="00574E77" w:rsidRPr="006F5FD6" w:rsidRDefault="00574E77" w:rsidP="00681B5D">
            <w:pPr>
              <w:spacing w:after="0" w:line="240" w:lineRule="auto"/>
              <w:rPr>
                <w:rFonts w:ascii="Calibri" w:eastAsia="Times New Roman" w:hAnsi="Calibri" w:cs="Calibri"/>
                <w:b/>
                <w:bCs/>
                <w:sz w:val="20"/>
                <w:szCs w:val="20"/>
                <w:lang w:val="en-US"/>
              </w:rPr>
            </w:pPr>
            <w:r w:rsidRPr="006F5FD6">
              <w:rPr>
                <w:rFonts w:ascii="Calibri" w:eastAsia="Times New Roman" w:hAnsi="Calibri" w:cs="Calibri"/>
                <w:b/>
                <w:bCs/>
                <w:sz w:val="20"/>
                <w:szCs w:val="20"/>
                <w:lang w:val="en-US"/>
              </w:rPr>
              <w:t xml:space="preserve">Discount (if any): </w:t>
            </w:r>
          </w:p>
        </w:tc>
        <w:tc>
          <w:tcPr>
            <w:tcW w:w="1701" w:type="dxa"/>
            <w:tcBorders>
              <w:top w:val="nil"/>
              <w:left w:val="nil"/>
              <w:bottom w:val="single" w:sz="4" w:space="0" w:color="auto"/>
              <w:right w:val="single" w:sz="8" w:space="0" w:color="auto"/>
            </w:tcBorders>
            <w:shd w:val="clear" w:color="auto" w:fill="auto"/>
            <w:noWrap/>
            <w:vAlign w:val="center"/>
            <w:hideMark/>
          </w:tcPr>
          <w:p w14:paraId="3B94D8B0" w14:textId="77777777" w:rsidR="00574E77" w:rsidRPr="006F5FD6" w:rsidRDefault="00574E77" w:rsidP="00681B5D">
            <w:pPr>
              <w:spacing w:after="0" w:line="240" w:lineRule="auto"/>
              <w:jc w:val="center"/>
              <w:rPr>
                <w:rFonts w:ascii="Calibri" w:eastAsia="Times New Roman" w:hAnsi="Calibri" w:cs="Calibri"/>
                <w:b/>
                <w:bCs/>
                <w:sz w:val="20"/>
                <w:szCs w:val="20"/>
                <w:lang w:val="en-US"/>
              </w:rPr>
            </w:pPr>
            <w:r w:rsidRPr="006F5FD6">
              <w:rPr>
                <w:rFonts w:ascii="Calibri" w:eastAsia="Times New Roman" w:hAnsi="Calibri" w:cs="Calibri"/>
                <w:b/>
                <w:bCs/>
                <w:sz w:val="20"/>
                <w:szCs w:val="20"/>
                <w:lang w:val="en-US"/>
              </w:rPr>
              <w:t> </w:t>
            </w:r>
          </w:p>
        </w:tc>
        <w:tc>
          <w:tcPr>
            <w:tcW w:w="1732" w:type="dxa"/>
            <w:tcBorders>
              <w:top w:val="nil"/>
              <w:left w:val="nil"/>
              <w:bottom w:val="single" w:sz="4" w:space="0" w:color="auto"/>
              <w:right w:val="single" w:sz="8" w:space="0" w:color="auto"/>
            </w:tcBorders>
          </w:tcPr>
          <w:p w14:paraId="22F999DB" w14:textId="77777777" w:rsidR="00574E77" w:rsidRPr="006F5FD6" w:rsidRDefault="00574E77" w:rsidP="00681B5D">
            <w:pPr>
              <w:spacing w:after="0" w:line="240" w:lineRule="auto"/>
              <w:jc w:val="center"/>
              <w:rPr>
                <w:rFonts w:ascii="Calibri" w:eastAsia="Times New Roman" w:hAnsi="Calibri" w:cs="Calibri"/>
                <w:b/>
                <w:bCs/>
                <w:sz w:val="20"/>
                <w:szCs w:val="20"/>
                <w:lang w:val="en-US"/>
              </w:rPr>
            </w:pPr>
          </w:p>
        </w:tc>
      </w:tr>
      <w:tr w:rsidR="00574E77" w:rsidRPr="006F5FD6" w14:paraId="3A02E2AB" w14:textId="5C903DD9" w:rsidTr="006C0050">
        <w:trPr>
          <w:trHeight w:val="315"/>
        </w:trPr>
        <w:tc>
          <w:tcPr>
            <w:tcW w:w="1530" w:type="dxa"/>
            <w:tcBorders>
              <w:top w:val="nil"/>
              <w:left w:val="single" w:sz="8" w:space="0" w:color="auto"/>
              <w:bottom w:val="single" w:sz="8" w:space="0" w:color="auto"/>
              <w:right w:val="nil"/>
            </w:tcBorders>
            <w:shd w:val="clear" w:color="auto" w:fill="auto"/>
            <w:noWrap/>
            <w:vAlign w:val="center"/>
            <w:hideMark/>
          </w:tcPr>
          <w:p w14:paraId="1DEB3454" w14:textId="77777777" w:rsidR="00574E77" w:rsidRPr="006F5FD6" w:rsidRDefault="00574E77" w:rsidP="00681B5D">
            <w:pPr>
              <w:spacing w:after="0" w:line="240" w:lineRule="auto"/>
              <w:jc w:val="center"/>
              <w:rPr>
                <w:rFonts w:ascii="Calibri" w:eastAsia="Times New Roman" w:hAnsi="Calibri" w:cs="Calibri"/>
                <w:sz w:val="20"/>
                <w:szCs w:val="20"/>
                <w:lang w:val="en-US"/>
              </w:rPr>
            </w:pPr>
            <w:r w:rsidRPr="006F5FD6">
              <w:rPr>
                <w:rFonts w:ascii="Calibri" w:eastAsia="Times New Roman" w:hAnsi="Calibri" w:cs="Calibri"/>
                <w:sz w:val="20"/>
                <w:szCs w:val="20"/>
                <w:lang w:val="en-US"/>
              </w:rPr>
              <w:t> </w:t>
            </w:r>
          </w:p>
        </w:tc>
        <w:tc>
          <w:tcPr>
            <w:tcW w:w="5490" w:type="dxa"/>
            <w:gridSpan w:val="2"/>
            <w:tcBorders>
              <w:top w:val="nil"/>
              <w:left w:val="nil"/>
              <w:bottom w:val="single" w:sz="8" w:space="0" w:color="auto"/>
              <w:right w:val="nil"/>
            </w:tcBorders>
            <w:shd w:val="clear" w:color="auto" w:fill="auto"/>
            <w:noWrap/>
            <w:vAlign w:val="center"/>
            <w:hideMark/>
          </w:tcPr>
          <w:p w14:paraId="63434BF6" w14:textId="77777777" w:rsidR="00574E77" w:rsidRPr="006F5FD6" w:rsidRDefault="00574E77" w:rsidP="00681B5D">
            <w:pPr>
              <w:spacing w:after="0" w:line="240" w:lineRule="auto"/>
              <w:jc w:val="center"/>
              <w:rPr>
                <w:rFonts w:ascii="Calibri" w:eastAsia="Times New Roman" w:hAnsi="Calibri" w:cs="Calibri"/>
                <w:sz w:val="20"/>
                <w:szCs w:val="20"/>
                <w:lang w:val="en-US"/>
              </w:rPr>
            </w:pPr>
            <w:r w:rsidRPr="006F5FD6">
              <w:rPr>
                <w:rFonts w:ascii="Calibri" w:eastAsia="Times New Roman" w:hAnsi="Calibri" w:cs="Calibri"/>
                <w:sz w:val="20"/>
                <w:szCs w:val="20"/>
                <w:lang w:val="en-US"/>
              </w:rPr>
              <w:t> </w:t>
            </w:r>
          </w:p>
        </w:tc>
        <w:tc>
          <w:tcPr>
            <w:tcW w:w="973" w:type="dxa"/>
            <w:tcBorders>
              <w:top w:val="single" w:sz="4" w:space="0" w:color="auto"/>
              <w:left w:val="single" w:sz="8" w:space="0" w:color="auto"/>
              <w:bottom w:val="single" w:sz="8" w:space="0" w:color="auto"/>
              <w:right w:val="single" w:sz="8" w:space="0" w:color="auto"/>
            </w:tcBorders>
          </w:tcPr>
          <w:p w14:paraId="6DAC24ED" w14:textId="77777777" w:rsidR="00574E77" w:rsidRPr="006F5FD6" w:rsidRDefault="00574E77" w:rsidP="00681B5D">
            <w:pPr>
              <w:spacing w:after="0" w:line="240" w:lineRule="auto"/>
              <w:rPr>
                <w:rFonts w:ascii="Calibri" w:eastAsia="Times New Roman" w:hAnsi="Calibri" w:cs="Calibri"/>
                <w:b/>
                <w:bCs/>
                <w:sz w:val="20"/>
                <w:szCs w:val="20"/>
                <w:lang w:val="en-US"/>
              </w:rPr>
            </w:pPr>
          </w:p>
        </w:tc>
        <w:tc>
          <w:tcPr>
            <w:tcW w:w="3316"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7C60737" w14:textId="31CF02D3" w:rsidR="00574E77" w:rsidRPr="006F5FD6" w:rsidRDefault="00574E77" w:rsidP="00681B5D">
            <w:pPr>
              <w:spacing w:after="0" w:line="240" w:lineRule="auto"/>
              <w:rPr>
                <w:rFonts w:ascii="Calibri" w:eastAsia="Times New Roman" w:hAnsi="Calibri" w:cs="Calibri"/>
                <w:b/>
                <w:bCs/>
                <w:sz w:val="20"/>
                <w:szCs w:val="20"/>
                <w:lang w:val="en-US"/>
              </w:rPr>
            </w:pPr>
            <w:r w:rsidRPr="006F5FD6">
              <w:rPr>
                <w:rFonts w:ascii="Calibri" w:eastAsia="Times New Roman" w:hAnsi="Calibri" w:cs="Calibri"/>
                <w:b/>
                <w:bCs/>
                <w:sz w:val="20"/>
                <w:szCs w:val="20"/>
                <w:lang w:val="en-US"/>
              </w:rPr>
              <w:t>GRAND TOTAL</w:t>
            </w:r>
          </w:p>
        </w:tc>
        <w:tc>
          <w:tcPr>
            <w:tcW w:w="1701" w:type="dxa"/>
            <w:tcBorders>
              <w:top w:val="nil"/>
              <w:left w:val="nil"/>
              <w:bottom w:val="single" w:sz="8" w:space="0" w:color="auto"/>
              <w:right w:val="single" w:sz="8" w:space="0" w:color="auto"/>
            </w:tcBorders>
            <w:shd w:val="clear" w:color="auto" w:fill="auto"/>
            <w:noWrap/>
            <w:vAlign w:val="center"/>
            <w:hideMark/>
          </w:tcPr>
          <w:p w14:paraId="730FA391" w14:textId="77777777" w:rsidR="00574E77" w:rsidRPr="006F5FD6" w:rsidRDefault="00574E77" w:rsidP="00681B5D">
            <w:pPr>
              <w:spacing w:after="0" w:line="240" w:lineRule="auto"/>
              <w:jc w:val="center"/>
              <w:rPr>
                <w:rFonts w:ascii="Calibri" w:eastAsia="Times New Roman" w:hAnsi="Calibri" w:cs="Calibri"/>
                <w:b/>
                <w:bCs/>
                <w:sz w:val="20"/>
                <w:szCs w:val="20"/>
                <w:lang w:val="en-US"/>
              </w:rPr>
            </w:pPr>
            <w:r w:rsidRPr="006F5FD6">
              <w:rPr>
                <w:rFonts w:ascii="Calibri" w:eastAsia="Times New Roman" w:hAnsi="Calibri" w:cs="Calibri"/>
                <w:b/>
                <w:bCs/>
                <w:sz w:val="20"/>
                <w:szCs w:val="20"/>
                <w:lang w:val="en-US"/>
              </w:rPr>
              <w:t> </w:t>
            </w:r>
          </w:p>
        </w:tc>
        <w:tc>
          <w:tcPr>
            <w:tcW w:w="1732" w:type="dxa"/>
            <w:tcBorders>
              <w:top w:val="nil"/>
              <w:left w:val="nil"/>
              <w:bottom w:val="single" w:sz="8" w:space="0" w:color="auto"/>
              <w:right w:val="single" w:sz="8" w:space="0" w:color="auto"/>
            </w:tcBorders>
          </w:tcPr>
          <w:p w14:paraId="24A19F20" w14:textId="77777777" w:rsidR="00574E77" w:rsidRPr="006F5FD6" w:rsidRDefault="00574E77" w:rsidP="00681B5D">
            <w:pPr>
              <w:spacing w:after="0" w:line="240" w:lineRule="auto"/>
              <w:jc w:val="center"/>
              <w:rPr>
                <w:rFonts w:ascii="Calibri" w:eastAsia="Times New Roman" w:hAnsi="Calibri" w:cs="Calibri"/>
                <w:b/>
                <w:bCs/>
                <w:sz w:val="20"/>
                <w:szCs w:val="20"/>
                <w:lang w:val="en-US"/>
              </w:rPr>
            </w:pPr>
          </w:p>
        </w:tc>
      </w:tr>
    </w:tbl>
    <w:p w14:paraId="1310E59A" w14:textId="37E78BBC" w:rsidR="000501E6" w:rsidRPr="006F5FD6" w:rsidRDefault="000501E6" w:rsidP="000501E6">
      <w:pPr>
        <w:rPr>
          <w:sz w:val="28"/>
          <w:szCs w:val="28"/>
        </w:rPr>
      </w:pPr>
      <w:r w:rsidRPr="006F5FD6">
        <w:lastRenderedPageBreak/>
        <w:t>“By subm</w:t>
      </w:r>
      <w:r w:rsidR="00DB3CEB">
        <w:t>itt</w:t>
      </w:r>
      <w:r w:rsidRPr="006F5FD6">
        <w: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0A44FFD8" w14:textId="77777777" w:rsidR="000501E6" w:rsidRPr="006F5FD6" w:rsidRDefault="000501E6" w:rsidP="000501E6">
      <w:pPr>
        <w:rPr>
          <w:rFonts w:ascii="Calibri" w:hAnsi="Calibri"/>
        </w:rPr>
      </w:pPr>
    </w:p>
    <w:tbl>
      <w:tblPr>
        <w:tblStyle w:val="TableGrid"/>
        <w:tblW w:w="0" w:type="auto"/>
        <w:tblLook w:val="04A0" w:firstRow="1" w:lastRow="0" w:firstColumn="1" w:lastColumn="0" w:noHBand="0" w:noVBand="1"/>
      </w:tblPr>
      <w:tblGrid>
        <w:gridCol w:w="1062"/>
        <w:gridCol w:w="4039"/>
        <w:gridCol w:w="997"/>
        <w:gridCol w:w="4096"/>
      </w:tblGrid>
      <w:tr w:rsidR="000501E6" w:rsidRPr="006F5FD6" w14:paraId="3649DC7A" w14:textId="77777777" w:rsidTr="0063188A">
        <w:trPr>
          <w:trHeight w:val="1008"/>
        </w:trPr>
        <w:tc>
          <w:tcPr>
            <w:tcW w:w="1062" w:type="dxa"/>
            <w:tcBorders>
              <w:top w:val="nil"/>
              <w:left w:val="nil"/>
              <w:bottom w:val="nil"/>
              <w:right w:val="nil"/>
            </w:tcBorders>
            <w:vAlign w:val="center"/>
          </w:tcPr>
          <w:p w14:paraId="1417AC1B" w14:textId="77777777" w:rsidR="000501E6" w:rsidRPr="006F5FD6" w:rsidRDefault="000501E6" w:rsidP="0063188A">
            <w:pPr>
              <w:tabs>
                <w:tab w:val="left" w:pos="-720"/>
                <w:tab w:val="left" w:pos="0"/>
                <w:tab w:val="left" w:pos="3402"/>
              </w:tabs>
              <w:suppressAutoHyphens/>
              <w:rPr>
                <w:rFonts w:ascii="Calibri" w:hAnsi="Calibri"/>
                <w:spacing w:val="-3"/>
              </w:rPr>
            </w:pPr>
            <w:r w:rsidRPr="006F5FD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B3248D8" w14:textId="77777777" w:rsidR="000501E6" w:rsidRPr="006F5FD6" w:rsidRDefault="000501E6" w:rsidP="0063188A">
            <w:pPr>
              <w:tabs>
                <w:tab w:val="left" w:pos="-720"/>
                <w:tab w:val="left" w:pos="0"/>
                <w:tab w:val="left" w:pos="3402"/>
              </w:tabs>
              <w:suppressAutoHyphens/>
              <w:rPr>
                <w:rFonts w:ascii="Calibri" w:hAnsi="Calibri"/>
              </w:rPr>
            </w:pPr>
          </w:p>
          <w:p w14:paraId="032179CA" w14:textId="77777777" w:rsidR="000501E6" w:rsidRPr="006F5FD6" w:rsidRDefault="000501E6" w:rsidP="0063188A">
            <w:pPr>
              <w:tabs>
                <w:tab w:val="left" w:pos="-720"/>
                <w:tab w:val="left" w:pos="0"/>
                <w:tab w:val="left" w:pos="3402"/>
              </w:tabs>
              <w:suppressAutoHyphens/>
              <w:rPr>
                <w:rFonts w:ascii="Calibri" w:hAnsi="Calibri"/>
              </w:rPr>
            </w:pPr>
          </w:p>
        </w:tc>
      </w:tr>
      <w:tr w:rsidR="000501E6" w:rsidRPr="006F5FD6" w14:paraId="49DA45A2" w14:textId="77777777" w:rsidTr="0063188A">
        <w:trPr>
          <w:trHeight w:val="569"/>
        </w:trPr>
        <w:tc>
          <w:tcPr>
            <w:tcW w:w="1062" w:type="dxa"/>
            <w:tcBorders>
              <w:top w:val="nil"/>
              <w:left w:val="nil"/>
              <w:bottom w:val="nil"/>
              <w:right w:val="nil"/>
            </w:tcBorders>
            <w:vAlign w:val="center"/>
          </w:tcPr>
          <w:p w14:paraId="4A9C0099" w14:textId="77777777" w:rsidR="000501E6" w:rsidRPr="006F5FD6" w:rsidRDefault="000501E6" w:rsidP="0063188A">
            <w:pPr>
              <w:tabs>
                <w:tab w:val="left" w:pos="-720"/>
                <w:tab w:val="left" w:pos="0"/>
                <w:tab w:val="left" w:pos="3402"/>
              </w:tabs>
              <w:suppressAutoHyphens/>
              <w:rPr>
                <w:rFonts w:ascii="Calibri" w:hAnsi="Calibri"/>
                <w:spacing w:val="-3"/>
              </w:rPr>
            </w:pPr>
            <w:r w:rsidRPr="006F5FD6">
              <w:rPr>
                <w:rFonts w:ascii="Calibri" w:hAnsi="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DCFDAFA" w14:textId="77777777" w:rsidR="000501E6" w:rsidRPr="006F5FD6" w:rsidRDefault="000501E6" w:rsidP="0063188A">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0A108A28" w14:textId="77777777" w:rsidR="000501E6" w:rsidRPr="006F5FD6" w:rsidRDefault="000501E6" w:rsidP="0063188A">
            <w:pPr>
              <w:tabs>
                <w:tab w:val="left" w:pos="-720"/>
                <w:tab w:val="left" w:pos="0"/>
                <w:tab w:val="left" w:pos="3402"/>
              </w:tabs>
              <w:suppressAutoHyphens/>
              <w:rPr>
                <w:rFonts w:ascii="Calibri" w:hAnsi="Calibri"/>
              </w:rPr>
            </w:pPr>
            <w:r w:rsidRPr="006F5FD6">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790D222" w14:textId="77777777" w:rsidR="000501E6" w:rsidRPr="006F5FD6" w:rsidRDefault="000501E6" w:rsidP="0063188A">
            <w:pPr>
              <w:tabs>
                <w:tab w:val="left" w:pos="-720"/>
                <w:tab w:val="left" w:pos="0"/>
                <w:tab w:val="left" w:pos="3402"/>
              </w:tabs>
              <w:suppressAutoHyphens/>
              <w:rPr>
                <w:rFonts w:ascii="Calibri" w:hAnsi="Calibri"/>
              </w:rPr>
            </w:pPr>
          </w:p>
        </w:tc>
      </w:tr>
      <w:tr w:rsidR="000501E6" w:rsidRPr="006F5FD6" w14:paraId="7D3C9893" w14:textId="77777777" w:rsidTr="0063188A">
        <w:trPr>
          <w:trHeight w:val="690"/>
        </w:trPr>
        <w:tc>
          <w:tcPr>
            <w:tcW w:w="1062" w:type="dxa"/>
            <w:tcBorders>
              <w:top w:val="nil"/>
              <w:left w:val="nil"/>
              <w:bottom w:val="nil"/>
              <w:right w:val="nil"/>
            </w:tcBorders>
            <w:vAlign w:val="center"/>
          </w:tcPr>
          <w:p w14:paraId="55AE252D" w14:textId="77777777" w:rsidR="000501E6" w:rsidRPr="006F5FD6" w:rsidRDefault="000501E6" w:rsidP="0063188A">
            <w:pPr>
              <w:tabs>
                <w:tab w:val="left" w:pos="-720"/>
                <w:tab w:val="left" w:pos="0"/>
                <w:tab w:val="left" w:pos="3402"/>
              </w:tabs>
              <w:suppressAutoHyphens/>
              <w:rPr>
                <w:rFonts w:ascii="Calibri" w:hAnsi="Calibri"/>
              </w:rPr>
            </w:pPr>
            <w:r w:rsidRPr="006F5FD6">
              <w:rPr>
                <w:rFonts w:ascii="Calibri" w:hAnsi="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4D51A93" w14:textId="77777777" w:rsidR="000501E6" w:rsidRPr="006F5FD6" w:rsidRDefault="000501E6" w:rsidP="0063188A">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4E692A1B" w14:textId="77777777" w:rsidR="000501E6" w:rsidRPr="006F5FD6" w:rsidRDefault="000501E6" w:rsidP="0063188A">
            <w:pPr>
              <w:tabs>
                <w:tab w:val="left" w:pos="-720"/>
                <w:tab w:val="left" w:pos="0"/>
                <w:tab w:val="left" w:pos="3402"/>
              </w:tabs>
              <w:suppressAutoHyphens/>
              <w:rPr>
                <w:rFonts w:ascii="Calibri" w:hAnsi="Calibri"/>
              </w:rPr>
            </w:pPr>
            <w:r w:rsidRPr="006F5FD6">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3812A32" w14:textId="77777777" w:rsidR="000501E6" w:rsidRPr="006F5FD6" w:rsidRDefault="000501E6" w:rsidP="0063188A">
            <w:pPr>
              <w:tabs>
                <w:tab w:val="left" w:pos="-720"/>
                <w:tab w:val="left" w:pos="0"/>
                <w:tab w:val="left" w:pos="3402"/>
              </w:tabs>
              <w:suppressAutoHyphens/>
              <w:rPr>
                <w:rFonts w:ascii="Calibri" w:hAnsi="Calibri"/>
              </w:rPr>
            </w:pPr>
          </w:p>
        </w:tc>
      </w:tr>
      <w:tr w:rsidR="000501E6" w:rsidRPr="006F5FD6" w14:paraId="09BADE66" w14:textId="77777777" w:rsidTr="0063188A">
        <w:trPr>
          <w:trHeight w:val="559"/>
        </w:trPr>
        <w:tc>
          <w:tcPr>
            <w:tcW w:w="1062" w:type="dxa"/>
            <w:tcBorders>
              <w:top w:val="nil"/>
              <w:left w:val="nil"/>
              <w:bottom w:val="nil"/>
              <w:right w:val="nil"/>
            </w:tcBorders>
            <w:vAlign w:val="center"/>
          </w:tcPr>
          <w:p w14:paraId="18B64C7F" w14:textId="77777777" w:rsidR="000501E6" w:rsidRPr="006F5FD6" w:rsidRDefault="000501E6" w:rsidP="0063188A">
            <w:pPr>
              <w:tabs>
                <w:tab w:val="left" w:pos="-720"/>
                <w:tab w:val="left" w:pos="0"/>
                <w:tab w:val="left" w:pos="3402"/>
              </w:tabs>
              <w:suppressAutoHyphens/>
              <w:rPr>
                <w:rFonts w:ascii="Calibri" w:hAnsi="Calibri"/>
                <w:spacing w:val="-3"/>
              </w:rPr>
            </w:pPr>
            <w:r w:rsidRPr="006F5FD6">
              <w:rPr>
                <w:rFonts w:ascii="Calibri" w:hAnsi="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4A158D0" w14:textId="77777777" w:rsidR="000501E6" w:rsidRPr="006F5FD6" w:rsidRDefault="000501E6" w:rsidP="0063188A">
            <w:pPr>
              <w:tabs>
                <w:tab w:val="left" w:pos="-720"/>
                <w:tab w:val="left" w:pos="0"/>
                <w:tab w:val="left" w:pos="3402"/>
              </w:tabs>
              <w:suppressAutoHyphens/>
              <w:rPr>
                <w:rFonts w:ascii="Calibri" w:hAnsi="Calibri"/>
              </w:rPr>
            </w:pPr>
          </w:p>
          <w:p w14:paraId="5CD8F1A3" w14:textId="77777777" w:rsidR="000501E6" w:rsidRPr="006F5FD6" w:rsidRDefault="000501E6" w:rsidP="0063188A">
            <w:pPr>
              <w:tabs>
                <w:tab w:val="left" w:pos="-720"/>
                <w:tab w:val="left" w:pos="0"/>
                <w:tab w:val="left" w:pos="3402"/>
              </w:tabs>
              <w:suppressAutoHyphens/>
              <w:rPr>
                <w:rFonts w:ascii="Calibri" w:hAnsi="Calibri"/>
              </w:rPr>
            </w:pPr>
          </w:p>
        </w:tc>
      </w:tr>
    </w:tbl>
    <w:p w14:paraId="5C88CC0F" w14:textId="77777777" w:rsidR="00FA7718" w:rsidRDefault="00FA7718" w:rsidP="009A37C3">
      <w:pPr>
        <w:sectPr w:rsidR="00FA7718" w:rsidSect="00EA0E8C">
          <w:pgSz w:w="16838" w:h="11906" w:orient="landscape" w:code="9"/>
          <w:pgMar w:top="720" w:right="567" w:bottom="992" w:left="794" w:header="680" w:footer="431" w:gutter="0"/>
          <w:cols w:space="708"/>
          <w:docGrid w:linePitch="360"/>
        </w:sectPr>
      </w:pPr>
    </w:p>
    <w:p w14:paraId="645AF762" w14:textId="0559996B" w:rsidR="00D006A4" w:rsidRPr="006F5FD6" w:rsidRDefault="002C1599" w:rsidP="00783B71">
      <w:pPr>
        <w:pStyle w:val="Heading1"/>
        <w:numPr>
          <w:ilvl w:val="0"/>
          <w:numId w:val="0"/>
        </w:numPr>
      </w:pPr>
      <w:bookmarkStart w:id="52" w:name="_Toc463016561"/>
      <w:bookmarkStart w:id="53" w:name="_Toc466022968"/>
      <w:bookmarkStart w:id="54" w:name="_Hlk30618873"/>
      <w:r w:rsidRPr="006F5FD6">
        <w:lastRenderedPageBreak/>
        <w:t xml:space="preserve">Appendix </w:t>
      </w:r>
      <w:r w:rsidR="004A3BF2">
        <w:t>4</w:t>
      </w:r>
      <w:r w:rsidRPr="006F5FD6">
        <w:t xml:space="preserve"> - </w:t>
      </w:r>
      <w:r w:rsidR="00711FBB" w:rsidRPr="006F5FD6">
        <w:t>GOAL</w:t>
      </w:r>
      <w:r w:rsidR="005A484B" w:rsidRPr="006F5FD6">
        <w:t xml:space="preserve"> terms and condition</w:t>
      </w:r>
      <w:bookmarkEnd w:id="52"/>
      <w:bookmarkEnd w:id="53"/>
    </w:p>
    <w:p w14:paraId="4EDA997D" w14:textId="77777777" w:rsidR="00783B71" w:rsidRPr="004A3BF2" w:rsidRDefault="00783B71" w:rsidP="00783B71">
      <w:pPr>
        <w:tabs>
          <w:tab w:val="left" w:pos="-90"/>
        </w:tabs>
        <w:jc w:val="both"/>
        <w:rPr>
          <w:b/>
          <w:bCs/>
          <w:u w:val="single"/>
        </w:rPr>
      </w:pPr>
      <w:r w:rsidRPr="004A3BF2">
        <w:rPr>
          <w:b/>
          <w:bCs/>
          <w:u w:val="single"/>
        </w:rPr>
        <w:t xml:space="preserve">TERMS AND CONDITIONS FOR SUPPLIES CONTRACTS: </w:t>
      </w:r>
    </w:p>
    <w:bookmarkEnd w:id="54"/>
    <w:p w14:paraId="1F169A55" w14:textId="77777777" w:rsidR="00D006A4" w:rsidRPr="006F5FD6" w:rsidRDefault="00D006A4" w:rsidP="00D006A4">
      <w:pPr>
        <w:pStyle w:val="ListParagraph"/>
        <w:numPr>
          <w:ilvl w:val="0"/>
          <w:numId w:val="20"/>
        </w:numPr>
        <w:spacing w:after="0" w:line="240" w:lineRule="auto"/>
        <w:jc w:val="both"/>
        <w:rPr>
          <w:sz w:val="16"/>
          <w:szCs w:val="16"/>
          <w:u w:val="single"/>
          <w:lang w:eastAsia="en-AU"/>
        </w:rPr>
      </w:pPr>
      <w:r w:rsidRPr="006F5FD6">
        <w:rPr>
          <w:sz w:val="16"/>
          <w:szCs w:val="16"/>
          <w:u w:val="single"/>
          <w:lang w:eastAsia="en-AU"/>
        </w:rPr>
        <w:t>SCOPE AND APPLICABILITY</w:t>
      </w:r>
    </w:p>
    <w:p w14:paraId="5809C3F0" w14:textId="7896EC42" w:rsidR="00D07D15" w:rsidRDefault="00D006A4" w:rsidP="00D07D15">
      <w:pPr>
        <w:pStyle w:val="ListParagraph"/>
        <w:jc w:val="both"/>
        <w:rPr>
          <w:sz w:val="16"/>
          <w:szCs w:val="16"/>
          <w:lang w:eastAsia="en-AU"/>
        </w:rPr>
      </w:pPr>
      <w:r w:rsidRPr="006F5FD6">
        <w:rPr>
          <w:sz w:val="16"/>
          <w:szCs w:val="16"/>
          <w:lang w:eastAsia="en-AU"/>
        </w:rPr>
        <w:t>These Terms and Conditions</w:t>
      </w:r>
      <w:r w:rsidR="0030466D" w:rsidRPr="006F5FD6">
        <w:rPr>
          <w:sz w:val="16"/>
          <w:szCs w:val="16"/>
          <w:lang w:eastAsia="en-AU"/>
        </w:rPr>
        <w:t xml:space="preserve"> for supplies </w:t>
      </w:r>
      <w:r w:rsidRPr="006F5FD6">
        <w:rPr>
          <w:sz w:val="16"/>
          <w:szCs w:val="16"/>
          <w:lang w:eastAsia="en-AU"/>
        </w:rPr>
        <w:t xml:space="preserve">Contract apply to </w:t>
      </w:r>
      <w:r w:rsidR="00A3738B" w:rsidRPr="006F5FD6">
        <w:rPr>
          <w:sz w:val="16"/>
          <w:szCs w:val="16"/>
          <w:lang w:eastAsia="en-AU"/>
        </w:rPr>
        <w:t>all supplies</w:t>
      </w:r>
      <w:r w:rsidR="0030466D" w:rsidRPr="006F5FD6">
        <w:rPr>
          <w:sz w:val="16"/>
          <w:szCs w:val="16"/>
          <w:lang w:eastAsia="en-AU"/>
        </w:rPr>
        <w:t xml:space="preserve"> </w:t>
      </w:r>
      <w:r w:rsidRPr="006F5FD6">
        <w:rPr>
          <w:sz w:val="16"/>
          <w:szCs w:val="16"/>
          <w:lang w:eastAsia="en-AU"/>
        </w:rPr>
        <w:t xml:space="preserve">made to GOAL notwithstanding any conflicting, contrary or additional terms and conditions in any other communication from the </w:t>
      </w:r>
      <w:r w:rsidRPr="006F5FD6">
        <w:rPr>
          <w:sz w:val="16"/>
          <w:szCs w:val="16"/>
        </w:rPr>
        <w:t>service provider/contractor.</w:t>
      </w:r>
      <w:r w:rsidRPr="006F5FD6">
        <w:rPr>
          <w:sz w:val="16"/>
          <w:szCs w:val="16"/>
          <w:lang w:eastAsia="en-AU"/>
        </w:rPr>
        <w:t xml:space="preserve"> No such conflicting, </w:t>
      </w:r>
      <w:proofErr w:type="gramStart"/>
      <w:r w:rsidRPr="006F5FD6">
        <w:rPr>
          <w:sz w:val="16"/>
          <w:szCs w:val="16"/>
          <w:lang w:eastAsia="en-AU"/>
        </w:rPr>
        <w:t>contrary</w:t>
      </w:r>
      <w:proofErr w:type="gramEnd"/>
      <w:r w:rsidRPr="006F5FD6">
        <w:rPr>
          <w:sz w:val="16"/>
          <w:szCs w:val="16"/>
          <w:lang w:eastAsia="en-AU"/>
        </w:rPr>
        <w:t xml:space="preserve"> or additional terms and conditions shall be deemed accepted by us unless and until we expressly confirm our acceptance in writing.</w:t>
      </w:r>
    </w:p>
    <w:p w14:paraId="50F291CB" w14:textId="77777777" w:rsidR="00D07D15" w:rsidRPr="00D07D15" w:rsidRDefault="00D07D15" w:rsidP="00D07D15">
      <w:pPr>
        <w:pStyle w:val="ListParagraph"/>
        <w:jc w:val="both"/>
        <w:rPr>
          <w:sz w:val="16"/>
          <w:szCs w:val="16"/>
          <w:lang w:eastAsia="en-AU"/>
        </w:rPr>
      </w:pPr>
    </w:p>
    <w:p w14:paraId="11E0AE58" w14:textId="77777777" w:rsidR="00D006A4" w:rsidRPr="006F5FD6" w:rsidRDefault="00D006A4" w:rsidP="00D006A4">
      <w:pPr>
        <w:pStyle w:val="ListParagraph"/>
        <w:numPr>
          <w:ilvl w:val="0"/>
          <w:numId w:val="20"/>
        </w:numPr>
        <w:tabs>
          <w:tab w:val="left" w:pos="-90"/>
          <w:tab w:val="left" w:pos="622"/>
          <w:tab w:val="left" w:pos="1189"/>
          <w:tab w:val="left" w:pos="5668"/>
        </w:tabs>
        <w:spacing w:after="0" w:line="240" w:lineRule="auto"/>
        <w:jc w:val="both"/>
        <w:rPr>
          <w:sz w:val="16"/>
          <w:szCs w:val="16"/>
          <w:u w:val="single"/>
        </w:rPr>
      </w:pPr>
      <w:r w:rsidRPr="006F5FD6">
        <w:rPr>
          <w:sz w:val="16"/>
          <w:szCs w:val="16"/>
        </w:rPr>
        <w:t xml:space="preserve">   </w:t>
      </w:r>
      <w:r w:rsidRPr="006F5FD6">
        <w:rPr>
          <w:sz w:val="16"/>
          <w:szCs w:val="16"/>
          <w:u w:val="single"/>
        </w:rPr>
        <w:t>LEGAL STATUS</w:t>
      </w:r>
    </w:p>
    <w:p w14:paraId="05D9CA51" w14:textId="28AA3AC4" w:rsidR="00D006A4" w:rsidRDefault="00D006A4" w:rsidP="00D07D15">
      <w:pPr>
        <w:pStyle w:val="ListParagraph"/>
        <w:tabs>
          <w:tab w:val="left" w:pos="-90"/>
          <w:tab w:val="left" w:pos="622"/>
          <w:tab w:val="left" w:pos="1189"/>
          <w:tab w:val="left" w:pos="5668"/>
        </w:tabs>
        <w:spacing w:before="60"/>
        <w:jc w:val="both"/>
        <w:rPr>
          <w:sz w:val="16"/>
          <w:szCs w:val="16"/>
        </w:rPr>
      </w:pPr>
      <w:r w:rsidRPr="006F5FD6">
        <w:rPr>
          <w:sz w:val="16"/>
          <w:szCs w:val="16"/>
        </w:rPr>
        <w:t xml:space="preserve">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t>
      </w:r>
      <w:r w:rsidR="0030466D" w:rsidRPr="006F5FD6">
        <w:rPr>
          <w:sz w:val="16"/>
          <w:szCs w:val="16"/>
        </w:rPr>
        <w:t>Supplies</w:t>
      </w:r>
      <w:r w:rsidR="00A3738B" w:rsidRPr="006F5FD6">
        <w:rPr>
          <w:sz w:val="16"/>
          <w:szCs w:val="16"/>
        </w:rPr>
        <w:t xml:space="preserve"> delivered </w:t>
      </w:r>
      <w:r w:rsidRPr="006F5FD6">
        <w:rPr>
          <w:sz w:val="16"/>
          <w:szCs w:val="16"/>
        </w:rPr>
        <w:t>by its employees, and for all acts and omissions of such employees.</w:t>
      </w:r>
    </w:p>
    <w:p w14:paraId="259D44AD" w14:textId="77777777" w:rsidR="00D07D15" w:rsidRPr="006F5FD6" w:rsidRDefault="00D07D15" w:rsidP="00D07D15">
      <w:pPr>
        <w:pStyle w:val="ListParagraph"/>
        <w:tabs>
          <w:tab w:val="left" w:pos="-90"/>
          <w:tab w:val="left" w:pos="622"/>
          <w:tab w:val="left" w:pos="1189"/>
          <w:tab w:val="left" w:pos="5668"/>
        </w:tabs>
        <w:spacing w:before="60"/>
        <w:jc w:val="both"/>
        <w:rPr>
          <w:rFonts w:cs="Tahoma"/>
          <w:sz w:val="16"/>
          <w:szCs w:val="16"/>
        </w:rPr>
      </w:pPr>
    </w:p>
    <w:p w14:paraId="381BBBDB" w14:textId="3785F239" w:rsidR="00D07D15" w:rsidRPr="00D07D15" w:rsidRDefault="00D006A4" w:rsidP="00D07D15">
      <w:pPr>
        <w:pStyle w:val="ListParagraph"/>
        <w:numPr>
          <w:ilvl w:val="0"/>
          <w:numId w:val="20"/>
        </w:numPr>
        <w:tabs>
          <w:tab w:val="left" w:pos="-90"/>
          <w:tab w:val="left" w:pos="622"/>
          <w:tab w:val="left" w:pos="1189"/>
          <w:tab w:val="left" w:pos="5668"/>
        </w:tabs>
        <w:spacing w:after="0" w:line="240" w:lineRule="auto"/>
        <w:jc w:val="both"/>
        <w:rPr>
          <w:sz w:val="16"/>
          <w:szCs w:val="16"/>
          <w:u w:val="single"/>
        </w:rPr>
      </w:pPr>
      <w:r w:rsidRPr="006F5FD6">
        <w:rPr>
          <w:sz w:val="16"/>
          <w:szCs w:val="16"/>
        </w:rPr>
        <w:t xml:space="preserve">   </w:t>
      </w:r>
      <w:r w:rsidRPr="006F5FD6">
        <w:rPr>
          <w:sz w:val="16"/>
          <w:szCs w:val="16"/>
          <w:u w:val="single"/>
        </w:rPr>
        <w:t>SUB-CONTRACTING</w:t>
      </w:r>
    </w:p>
    <w:p w14:paraId="39FB5486" w14:textId="67B673C4" w:rsidR="00D006A4" w:rsidRPr="006F5FD6" w:rsidRDefault="00D006A4" w:rsidP="00D006A4">
      <w:pPr>
        <w:pStyle w:val="ListParagraph"/>
        <w:tabs>
          <w:tab w:val="left" w:pos="-90"/>
          <w:tab w:val="left" w:pos="622"/>
          <w:tab w:val="left" w:pos="1189"/>
          <w:tab w:val="left" w:pos="5668"/>
        </w:tabs>
        <w:jc w:val="both"/>
        <w:rPr>
          <w:sz w:val="16"/>
          <w:szCs w:val="16"/>
        </w:rPr>
      </w:pPr>
      <w:r w:rsidRPr="006F5FD6">
        <w:rPr>
          <w:sz w:val="16"/>
          <w:szCs w:val="16"/>
        </w:rPr>
        <w:t>In the event the Service provider/contractor requires the services of a sub-contractor, the Service provider/contractor shall obtain the prior wr</w:t>
      </w:r>
      <w:r w:rsidR="00DB3CEB">
        <w:rPr>
          <w:sz w:val="16"/>
          <w:szCs w:val="16"/>
        </w:rPr>
        <w:t>itt</w:t>
      </w:r>
      <w:r w:rsidRPr="006F5FD6">
        <w:rPr>
          <w:sz w:val="16"/>
          <w:szCs w:val="16"/>
        </w:rPr>
        <w:t xml:space="preserve">en approval of GOAL for all sub-contractors.  The Service provider/contractor shall be fully responsible for all </w:t>
      </w:r>
      <w:r w:rsidR="006559CC" w:rsidRPr="006F5FD6">
        <w:rPr>
          <w:sz w:val="16"/>
          <w:szCs w:val="16"/>
        </w:rPr>
        <w:t>Supplies performed</w:t>
      </w:r>
      <w:r w:rsidRPr="006F5FD6">
        <w:rPr>
          <w:sz w:val="16"/>
          <w:szCs w:val="16"/>
        </w:rPr>
        <w:t xml:space="preserve">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79E6682D" w14:textId="77777777" w:rsidR="00D006A4" w:rsidRPr="006F5FD6" w:rsidRDefault="00D006A4" w:rsidP="00D006A4">
      <w:pPr>
        <w:pStyle w:val="ListParagraph"/>
        <w:tabs>
          <w:tab w:val="left" w:pos="-90"/>
          <w:tab w:val="left" w:pos="622"/>
          <w:tab w:val="left" w:pos="1189"/>
          <w:tab w:val="left" w:pos="5668"/>
        </w:tabs>
        <w:jc w:val="both"/>
        <w:rPr>
          <w:sz w:val="16"/>
          <w:szCs w:val="16"/>
        </w:rPr>
      </w:pPr>
    </w:p>
    <w:p w14:paraId="17377BD7" w14:textId="77777777" w:rsidR="00D006A4" w:rsidRPr="006F5FD6" w:rsidRDefault="00D006A4" w:rsidP="00D006A4">
      <w:pPr>
        <w:pStyle w:val="ListParagraph"/>
        <w:numPr>
          <w:ilvl w:val="0"/>
          <w:numId w:val="20"/>
        </w:numPr>
        <w:tabs>
          <w:tab w:val="left" w:pos="0"/>
          <w:tab w:val="left" w:pos="284"/>
        </w:tabs>
        <w:spacing w:after="0" w:line="240" w:lineRule="auto"/>
        <w:jc w:val="both"/>
        <w:rPr>
          <w:sz w:val="16"/>
          <w:szCs w:val="16"/>
        </w:rPr>
      </w:pPr>
      <w:r w:rsidRPr="006F5FD6">
        <w:rPr>
          <w:sz w:val="16"/>
          <w:szCs w:val="16"/>
          <w:u w:val="single"/>
        </w:rPr>
        <w:t>ASSIGNMENT OF PERSONNEL</w:t>
      </w:r>
    </w:p>
    <w:p w14:paraId="19A12438" w14:textId="1D6061AA" w:rsidR="00D006A4" w:rsidRDefault="00D006A4" w:rsidP="00D07D15">
      <w:pPr>
        <w:pStyle w:val="ListParagraph"/>
        <w:tabs>
          <w:tab w:val="left" w:pos="0"/>
          <w:tab w:val="left" w:pos="284"/>
        </w:tabs>
        <w:jc w:val="both"/>
        <w:rPr>
          <w:sz w:val="16"/>
          <w:szCs w:val="16"/>
        </w:rPr>
      </w:pPr>
      <w:r w:rsidRPr="006F5FD6">
        <w:rPr>
          <w:sz w:val="16"/>
          <w:szCs w:val="16"/>
        </w:rPr>
        <w:t>The Service provider/contractor shall not assign any persons other than those accepted by GOAL for work performed under this Contract.</w:t>
      </w:r>
    </w:p>
    <w:p w14:paraId="158F6ECF" w14:textId="77777777" w:rsidR="00D07D15" w:rsidRPr="00D07D15" w:rsidRDefault="00D07D15" w:rsidP="00D07D15">
      <w:pPr>
        <w:pStyle w:val="ListParagraph"/>
        <w:tabs>
          <w:tab w:val="left" w:pos="0"/>
          <w:tab w:val="left" w:pos="284"/>
        </w:tabs>
        <w:jc w:val="both"/>
        <w:rPr>
          <w:rFonts w:cs="Tahoma"/>
          <w:sz w:val="16"/>
          <w:szCs w:val="16"/>
        </w:rPr>
      </w:pPr>
    </w:p>
    <w:p w14:paraId="55F7375C" w14:textId="77777777" w:rsidR="00D006A4" w:rsidRPr="006F5FD6" w:rsidRDefault="00D006A4" w:rsidP="00D006A4">
      <w:pPr>
        <w:pStyle w:val="ListParagraph"/>
        <w:numPr>
          <w:ilvl w:val="0"/>
          <w:numId w:val="20"/>
        </w:numPr>
        <w:tabs>
          <w:tab w:val="left" w:pos="-90"/>
          <w:tab w:val="left" w:pos="284"/>
        </w:tabs>
        <w:spacing w:after="0" w:line="240" w:lineRule="auto"/>
        <w:jc w:val="both"/>
        <w:rPr>
          <w:sz w:val="16"/>
          <w:szCs w:val="16"/>
        </w:rPr>
      </w:pPr>
      <w:r w:rsidRPr="006F5FD6">
        <w:rPr>
          <w:sz w:val="16"/>
          <w:szCs w:val="16"/>
          <w:u w:val="single"/>
        </w:rPr>
        <w:t>OBLIGATIONS</w:t>
      </w:r>
    </w:p>
    <w:p w14:paraId="7249B1EB" w14:textId="5A21EDBF" w:rsidR="00D006A4" w:rsidRPr="00D07D15" w:rsidRDefault="00D006A4" w:rsidP="00D07D15">
      <w:pPr>
        <w:ind w:left="720"/>
        <w:jc w:val="both"/>
        <w:rPr>
          <w:rStyle w:val="InitialStyle"/>
          <w:rFonts w:asciiTheme="minorHAnsi" w:hAnsiTheme="minorHAnsi"/>
          <w:sz w:val="16"/>
          <w:szCs w:val="16"/>
        </w:rPr>
      </w:pPr>
      <w:r w:rsidRPr="006F5FD6">
        <w:rPr>
          <w:sz w:val="16"/>
          <w:szCs w:val="16"/>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w:t>
      </w:r>
      <w:r w:rsidRPr="006F5FD6">
        <w:rPr>
          <w:rStyle w:val="InitialStyle"/>
          <w:rFonts w:asciiTheme="minorHAnsi" w:hAnsiTheme="minorHAnsi"/>
          <w:sz w:val="16"/>
          <w:szCs w:val="16"/>
        </w:rPr>
        <w:t xml:space="preserve">The Service provider/contractor shall refrain from any action that may adversely affect GOAL and shall fulfil its commitments with the fullest regard to the interests of GOAL.  </w:t>
      </w:r>
      <w:r w:rsidRPr="006F5FD6">
        <w:rPr>
          <w:sz w:val="16"/>
          <w:szCs w:val="16"/>
        </w:rPr>
        <w:t>These obligations do not lapse upon termination/expiration of their agreement with GOAL.</w:t>
      </w:r>
    </w:p>
    <w:p w14:paraId="103B65EE" w14:textId="77777777" w:rsidR="00D006A4" w:rsidRPr="006F5FD6" w:rsidRDefault="00D006A4" w:rsidP="00D006A4">
      <w:pPr>
        <w:pStyle w:val="ListParagraph"/>
        <w:numPr>
          <w:ilvl w:val="0"/>
          <w:numId w:val="20"/>
        </w:numPr>
        <w:spacing w:after="0" w:line="240" w:lineRule="auto"/>
        <w:jc w:val="both"/>
        <w:rPr>
          <w:rStyle w:val="InitialStyle"/>
          <w:rFonts w:asciiTheme="minorHAnsi" w:hAnsiTheme="minorHAnsi" w:cs="Arial"/>
          <w:sz w:val="16"/>
          <w:szCs w:val="16"/>
          <w:u w:val="single"/>
        </w:rPr>
      </w:pPr>
      <w:r w:rsidRPr="006F5FD6">
        <w:rPr>
          <w:rStyle w:val="InitialStyle"/>
          <w:rFonts w:asciiTheme="minorHAnsi" w:hAnsiTheme="minorHAnsi"/>
          <w:sz w:val="16"/>
          <w:szCs w:val="16"/>
          <w:u w:val="single"/>
        </w:rPr>
        <w:t>SERVICE PROVIDER/CONTRACTOR'S RESPONSIBILITY FOR EMPLOYEES</w:t>
      </w:r>
    </w:p>
    <w:p w14:paraId="1FA3BDC1" w14:textId="1906BA7A" w:rsidR="00D006A4" w:rsidRPr="00D07D15" w:rsidRDefault="00D006A4" w:rsidP="00D07D15">
      <w:pPr>
        <w:ind w:left="720"/>
        <w:jc w:val="both"/>
        <w:rPr>
          <w:rFonts w:cs="Arial"/>
          <w:sz w:val="16"/>
          <w:szCs w:val="16"/>
        </w:rPr>
      </w:pPr>
      <w:r w:rsidRPr="006F5FD6">
        <w:rPr>
          <w:rStyle w:val="InitialStyle"/>
          <w:rFonts w:asciiTheme="minorHAnsi" w:hAnsiTheme="minorHAnsi"/>
          <w:sz w:val="16"/>
          <w:szCs w:val="16"/>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6F5FD6">
        <w:rPr>
          <w:rStyle w:val="InitialStyle"/>
          <w:rFonts w:asciiTheme="minorHAnsi" w:hAnsiTheme="minorHAnsi" w:cs="Arial"/>
          <w:sz w:val="16"/>
          <w:szCs w:val="16"/>
        </w:rPr>
        <w:t xml:space="preserve"> </w:t>
      </w:r>
      <w:r w:rsidRPr="006F5FD6">
        <w:rPr>
          <w:rStyle w:val="InitialStyle"/>
          <w:rFonts w:asciiTheme="minorHAnsi" w:hAnsiTheme="minorHAnsi"/>
          <w:sz w:val="16"/>
          <w:szCs w:val="16"/>
        </w:rPr>
        <w:t>reason of any other claim or demand against the Service provider/contractor.</w:t>
      </w:r>
    </w:p>
    <w:p w14:paraId="67B35B52" w14:textId="77777777" w:rsidR="00D006A4" w:rsidRPr="006F5FD6" w:rsidRDefault="00D006A4" w:rsidP="00D006A4">
      <w:pPr>
        <w:pStyle w:val="ListParagraph"/>
        <w:numPr>
          <w:ilvl w:val="0"/>
          <w:numId w:val="20"/>
        </w:numPr>
        <w:tabs>
          <w:tab w:val="left" w:pos="-90"/>
        </w:tabs>
        <w:spacing w:after="0" w:line="240" w:lineRule="auto"/>
        <w:jc w:val="both"/>
        <w:rPr>
          <w:sz w:val="16"/>
          <w:szCs w:val="16"/>
        </w:rPr>
      </w:pPr>
      <w:r w:rsidRPr="006F5FD6">
        <w:rPr>
          <w:sz w:val="16"/>
          <w:szCs w:val="16"/>
          <w:u w:val="single"/>
        </w:rPr>
        <w:t>ACCEPTANCE AND ACKNOWLEDGEMENT</w:t>
      </w:r>
    </w:p>
    <w:p w14:paraId="0E5EF13F" w14:textId="3A9AA995" w:rsidR="00D006A4" w:rsidRDefault="00D006A4" w:rsidP="00D07D15">
      <w:pPr>
        <w:pStyle w:val="ListParagraph"/>
        <w:tabs>
          <w:tab w:val="left" w:pos="-90"/>
        </w:tabs>
        <w:jc w:val="both"/>
        <w:rPr>
          <w:sz w:val="16"/>
          <w:szCs w:val="16"/>
        </w:rPr>
      </w:pPr>
      <w:r w:rsidRPr="006F5FD6">
        <w:rPr>
          <w:sz w:val="16"/>
          <w:szCs w:val="16"/>
        </w:rPr>
        <w:t>Initiation of service or works under this contract by the service provider/contractor shall constitute acceptance of the contract, including all terms and conditions herein contained or otherwise incorporated by reference.</w:t>
      </w:r>
    </w:p>
    <w:p w14:paraId="5A687D50" w14:textId="77777777" w:rsidR="00D07D15" w:rsidRPr="00D07D15" w:rsidRDefault="00D07D15" w:rsidP="00D07D15">
      <w:pPr>
        <w:pStyle w:val="ListParagraph"/>
        <w:tabs>
          <w:tab w:val="left" w:pos="-90"/>
        </w:tabs>
        <w:jc w:val="both"/>
        <w:rPr>
          <w:sz w:val="16"/>
          <w:szCs w:val="16"/>
        </w:rPr>
      </w:pPr>
    </w:p>
    <w:p w14:paraId="6B59A539" w14:textId="77777777" w:rsidR="00D006A4" w:rsidRPr="006F5FD6" w:rsidRDefault="00D006A4" w:rsidP="00D006A4">
      <w:pPr>
        <w:pStyle w:val="ListParagraph"/>
        <w:numPr>
          <w:ilvl w:val="0"/>
          <w:numId w:val="20"/>
        </w:numPr>
        <w:tabs>
          <w:tab w:val="left" w:pos="-90"/>
        </w:tabs>
        <w:spacing w:after="0" w:line="240" w:lineRule="auto"/>
        <w:jc w:val="both"/>
        <w:rPr>
          <w:sz w:val="16"/>
          <w:szCs w:val="16"/>
          <w:u w:val="single"/>
        </w:rPr>
      </w:pPr>
      <w:r w:rsidRPr="006F5FD6">
        <w:rPr>
          <w:sz w:val="16"/>
          <w:szCs w:val="16"/>
          <w:u w:val="single"/>
        </w:rPr>
        <w:t>WARRANTY</w:t>
      </w:r>
    </w:p>
    <w:p w14:paraId="3406759B" w14:textId="128E7CFE" w:rsidR="00D006A4" w:rsidRPr="00D07D15" w:rsidRDefault="00D006A4" w:rsidP="00D07D15">
      <w:pPr>
        <w:pStyle w:val="ListParagraph"/>
        <w:jc w:val="both"/>
        <w:rPr>
          <w:rFonts w:cs="Arial"/>
          <w:sz w:val="16"/>
          <w:szCs w:val="16"/>
          <w:lang w:eastAsia="en-AU"/>
        </w:rPr>
      </w:pPr>
      <w:r w:rsidRPr="006F5FD6">
        <w:rPr>
          <w:sz w:val="16"/>
          <w:szCs w:val="16"/>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w:t>
      </w:r>
      <w:proofErr w:type="gramStart"/>
      <w:r w:rsidRPr="006F5FD6">
        <w:rPr>
          <w:sz w:val="16"/>
          <w:szCs w:val="16"/>
          <w:lang w:eastAsia="en-AU"/>
        </w:rPr>
        <w:t>accident</w:t>
      </w:r>
      <w:proofErr w:type="gramEnd"/>
      <w:r w:rsidRPr="006F5FD6">
        <w:rPr>
          <w:sz w:val="16"/>
          <w:szCs w:val="16"/>
          <w:lang w:eastAsia="en-AU"/>
        </w:rPr>
        <w:t xml:space="preserve"> or abuse by anyone other than the Service provider/contractor</w:t>
      </w:r>
    </w:p>
    <w:p w14:paraId="3B423CD9" w14:textId="455DD358" w:rsidR="00D006A4" w:rsidRPr="00D07D15" w:rsidRDefault="00D006A4" w:rsidP="00D07D15">
      <w:pPr>
        <w:pStyle w:val="ListParagraph"/>
        <w:tabs>
          <w:tab w:val="left" w:pos="-90"/>
        </w:tabs>
        <w:jc w:val="both"/>
        <w:rPr>
          <w:sz w:val="16"/>
          <w:szCs w:val="16"/>
        </w:rPr>
      </w:pPr>
      <w:r w:rsidRPr="006F5FD6">
        <w:rPr>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77251D55" w14:textId="77777777" w:rsidR="00D006A4" w:rsidRPr="006F5FD6" w:rsidRDefault="00D006A4" w:rsidP="00D006A4">
      <w:pPr>
        <w:pStyle w:val="Standardtekst"/>
        <w:numPr>
          <w:ilvl w:val="0"/>
          <w:numId w:val="2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6F5FD6">
        <w:rPr>
          <w:rStyle w:val="InitialStyle"/>
          <w:rFonts w:asciiTheme="minorHAnsi" w:eastAsiaTheme="minorEastAsia" w:hAnsiTheme="minorHAnsi" w:cstheme="minorBidi"/>
          <w:sz w:val="16"/>
          <w:szCs w:val="16"/>
          <w:u w:val="single"/>
          <w:lang w:val="en-IE"/>
        </w:rPr>
        <w:t>CHECKS AND AUDIT</w:t>
      </w:r>
    </w:p>
    <w:p w14:paraId="57E26962" w14:textId="252906E6" w:rsidR="00D006A4" w:rsidRPr="00D07D15" w:rsidRDefault="00D006A4" w:rsidP="00D07D15">
      <w:pPr>
        <w:pStyle w:val="ListParagraph"/>
        <w:jc w:val="both"/>
        <w:rPr>
          <w:rFonts w:cs="Arial"/>
          <w:sz w:val="16"/>
          <w:szCs w:val="16"/>
        </w:rPr>
      </w:pPr>
      <w:r w:rsidRPr="006F5FD6">
        <w:rPr>
          <w:sz w:val="16"/>
          <w:szCs w:val="16"/>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r w:rsidR="006559CC" w:rsidRPr="006F5FD6">
        <w:rPr>
          <w:sz w:val="16"/>
          <w:szCs w:val="16"/>
        </w:rPr>
        <w:t>now</w:t>
      </w:r>
      <w:r w:rsidRPr="006F5FD6">
        <w:rPr>
          <w:sz w:val="16"/>
          <w:szCs w:val="16"/>
        </w:rPr>
        <w:t xml:space="preserve"> of the audit and if so requested, that the data be handed over in an appropriate form. These inspections may take place up to 7 years after the final payment.</w:t>
      </w:r>
    </w:p>
    <w:p w14:paraId="09819971" w14:textId="6508FC33" w:rsidR="00D006A4" w:rsidRPr="00D07D15" w:rsidRDefault="00D006A4" w:rsidP="00D07D15">
      <w:pPr>
        <w:pStyle w:val="ListParagraph"/>
        <w:jc w:val="both"/>
        <w:rPr>
          <w:rFonts w:cs="Arial"/>
          <w:sz w:val="16"/>
          <w:szCs w:val="16"/>
        </w:rPr>
      </w:pPr>
      <w:r w:rsidRPr="006F5FD6">
        <w:rPr>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BE840E4" w14:textId="77777777" w:rsidR="00D006A4" w:rsidRPr="006F5FD6" w:rsidRDefault="00D006A4" w:rsidP="00D006A4">
      <w:pPr>
        <w:pStyle w:val="ListParagraph"/>
        <w:jc w:val="both"/>
        <w:rPr>
          <w:rFonts w:cs="Arial"/>
          <w:sz w:val="16"/>
          <w:szCs w:val="16"/>
        </w:rPr>
      </w:pPr>
      <w:r w:rsidRPr="006F5FD6">
        <w:rPr>
          <w:sz w:val="16"/>
          <w:szCs w:val="16"/>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280E578D" w14:textId="77777777" w:rsidR="00D006A4" w:rsidRPr="006F5FD6" w:rsidRDefault="00D006A4" w:rsidP="00D006A4">
      <w:pPr>
        <w:pStyle w:val="ListParagraph"/>
        <w:jc w:val="both"/>
        <w:rPr>
          <w:rFonts w:cs="Arial"/>
          <w:sz w:val="16"/>
          <w:szCs w:val="16"/>
        </w:rPr>
      </w:pPr>
    </w:p>
    <w:p w14:paraId="719FF294" w14:textId="5B84828E" w:rsidR="00D006A4" w:rsidRPr="00D07D15" w:rsidRDefault="00D006A4" w:rsidP="00D07D15">
      <w:pPr>
        <w:pStyle w:val="ListParagraph"/>
        <w:jc w:val="both"/>
        <w:rPr>
          <w:sz w:val="16"/>
          <w:szCs w:val="16"/>
        </w:rPr>
      </w:pPr>
      <w:r w:rsidRPr="006F5FD6">
        <w:rPr>
          <w:sz w:val="16"/>
          <w:szCs w:val="16"/>
        </w:rPr>
        <w:lastRenderedPageBreak/>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0ACF2C4B" w14:textId="1C4220F3" w:rsidR="00D006A4" w:rsidRPr="00D07D15" w:rsidRDefault="00D006A4" w:rsidP="00D07D15">
      <w:pPr>
        <w:pStyle w:val="ListParagraph"/>
        <w:tabs>
          <w:tab w:val="left" w:pos="-90"/>
        </w:tabs>
        <w:jc w:val="both"/>
        <w:rPr>
          <w:rStyle w:val="InitialStyle"/>
          <w:rFonts w:asciiTheme="minorHAnsi" w:hAnsiTheme="minorHAnsi" w:cs="Tahoma"/>
          <w:sz w:val="16"/>
          <w:szCs w:val="16"/>
        </w:rPr>
      </w:pPr>
      <w:r w:rsidRPr="006F5FD6">
        <w:rPr>
          <w:sz w:val="16"/>
          <w:szCs w:val="16"/>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48E2F7BC" w14:textId="77777777" w:rsidR="00D006A4" w:rsidRPr="006F5FD6" w:rsidRDefault="00D006A4" w:rsidP="00D006A4">
      <w:pPr>
        <w:pStyle w:val="Standardtekst"/>
        <w:numPr>
          <w:ilvl w:val="0"/>
          <w:numId w:val="2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6F5FD6">
        <w:rPr>
          <w:rStyle w:val="InitialStyle"/>
          <w:rFonts w:asciiTheme="minorHAnsi" w:eastAsiaTheme="minorEastAsia" w:hAnsiTheme="minorHAnsi" w:cstheme="minorBidi"/>
          <w:sz w:val="16"/>
          <w:szCs w:val="16"/>
          <w:u w:val="single"/>
          <w:lang w:val="en-IE"/>
        </w:rPr>
        <w:t>RULE OF ORIGIN AND NATIONALITY</w:t>
      </w:r>
    </w:p>
    <w:p w14:paraId="263ACD0F" w14:textId="4A55F506" w:rsidR="00D006A4" w:rsidRPr="00D07D15" w:rsidRDefault="00D006A4" w:rsidP="00D07D15">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ajorEastAsia" w:hAnsiTheme="minorHAnsi" w:cs="Arial"/>
          <w:b/>
          <w:bCs/>
          <w:sz w:val="16"/>
          <w:szCs w:val="16"/>
        </w:rPr>
      </w:pPr>
      <w:r w:rsidRPr="006F5FD6">
        <w:rPr>
          <w:rStyle w:val="InitialStyle"/>
          <w:rFonts w:asciiTheme="minorHAnsi" w:eastAsiaTheme="majorEastAsia"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6F5FD6">
        <w:rPr>
          <w:rFonts w:asciiTheme="minorHAnsi" w:eastAsiaTheme="minorEastAsia" w:hAnsiTheme="minorHAnsi" w:cstheme="minorBidi"/>
          <w:sz w:val="16"/>
          <w:szCs w:val="16"/>
          <w:lang w:val="en-IE"/>
        </w:rPr>
        <w:t xml:space="preserve">service provider/contractor </w:t>
      </w:r>
      <w:r w:rsidRPr="006F5FD6">
        <w:rPr>
          <w:rStyle w:val="InitialStyle"/>
          <w:rFonts w:asciiTheme="minorHAnsi" w:eastAsiaTheme="majorEastAsia" w:hAnsiTheme="minorHAnsi"/>
          <w:sz w:val="16"/>
          <w:szCs w:val="16"/>
        </w:rPr>
        <w:t xml:space="preserve">must adhere to these rules and be able to document and certify the origin of goods and nationality of legal and natural persons as required. </w:t>
      </w:r>
    </w:p>
    <w:p w14:paraId="38D97105" w14:textId="77777777" w:rsidR="00D006A4" w:rsidRPr="006F5FD6" w:rsidRDefault="00D006A4" w:rsidP="00D006A4">
      <w:pPr>
        <w:pStyle w:val="ListParagraph"/>
        <w:jc w:val="both"/>
        <w:rPr>
          <w:rStyle w:val="InitialStyle"/>
          <w:rFonts w:asciiTheme="minorHAnsi" w:hAnsiTheme="minorHAnsi"/>
          <w:sz w:val="16"/>
          <w:szCs w:val="16"/>
        </w:rPr>
      </w:pPr>
      <w:r w:rsidRPr="006F5FD6">
        <w:rPr>
          <w:rStyle w:val="InitialStyle"/>
          <w:rFonts w:asciiTheme="minorHAnsi" w:hAnsiTheme="minorHAnsi"/>
          <w:sz w:val="16"/>
          <w:szCs w:val="16"/>
        </w:rPr>
        <w:t xml:space="preserve">Failure to comply with this obligation shall lead, after formal notice, to termination of the contract, and GOAL is entitled to recover any loss from the </w:t>
      </w:r>
      <w:r w:rsidRPr="006F5FD6">
        <w:rPr>
          <w:sz w:val="16"/>
          <w:szCs w:val="16"/>
        </w:rPr>
        <w:t xml:space="preserve">service provider/contractor </w:t>
      </w:r>
      <w:r w:rsidRPr="006F5FD6">
        <w:rPr>
          <w:rStyle w:val="InitialStyle"/>
          <w:rFonts w:asciiTheme="minorHAnsi" w:hAnsiTheme="minorHAnsi"/>
          <w:sz w:val="16"/>
          <w:szCs w:val="16"/>
        </w:rPr>
        <w:t xml:space="preserve">and is not obliged to make any further payments to the </w:t>
      </w:r>
      <w:r w:rsidRPr="006F5FD6">
        <w:rPr>
          <w:sz w:val="16"/>
          <w:szCs w:val="16"/>
        </w:rPr>
        <w:t>service provider/contractor</w:t>
      </w:r>
    </w:p>
    <w:p w14:paraId="08D1ABFB" w14:textId="77777777" w:rsidR="00D006A4" w:rsidRPr="006F5FD6" w:rsidRDefault="00D006A4" w:rsidP="00D006A4">
      <w:pPr>
        <w:pStyle w:val="ListParagraph"/>
        <w:jc w:val="both"/>
        <w:rPr>
          <w:rFonts w:cs="Tahoma"/>
          <w:sz w:val="16"/>
          <w:szCs w:val="16"/>
        </w:rPr>
      </w:pPr>
    </w:p>
    <w:p w14:paraId="6EBF6385" w14:textId="77777777" w:rsidR="00D006A4" w:rsidRPr="006F5FD6" w:rsidRDefault="00D006A4" w:rsidP="00D006A4">
      <w:pPr>
        <w:pStyle w:val="ListParagraph"/>
        <w:numPr>
          <w:ilvl w:val="0"/>
          <w:numId w:val="20"/>
        </w:numPr>
        <w:tabs>
          <w:tab w:val="left" w:pos="-90"/>
        </w:tabs>
        <w:spacing w:after="0" w:line="240" w:lineRule="auto"/>
        <w:jc w:val="both"/>
        <w:rPr>
          <w:sz w:val="16"/>
          <w:szCs w:val="16"/>
        </w:rPr>
      </w:pPr>
      <w:r w:rsidRPr="006F5FD6">
        <w:rPr>
          <w:sz w:val="16"/>
          <w:szCs w:val="16"/>
          <w:u w:val="single"/>
        </w:rPr>
        <w:t>INSPECTION</w:t>
      </w:r>
    </w:p>
    <w:p w14:paraId="731AFB46" w14:textId="5EA5B614" w:rsidR="00D006A4" w:rsidRDefault="00D006A4" w:rsidP="00D07D15">
      <w:pPr>
        <w:pStyle w:val="ListParagraph"/>
        <w:tabs>
          <w:tab w:val="left" w:pos="-90"/>
        </w:tabs>
        <w:jc w:val="both"/>
        <w:rPr>
          <w:sz w:val="16"/>
          <w:szCs w:val="16"/>
        </w:rPr>
      </w:pPr>
      <w:r w:rsidRPr="006F5FD6">
        <w:rPr>
          <w:sz w:val="16"/>
          <w:szCs w:val="16"/>
        </w:rPr>
        <w:t xml:space="preserve">The duly accredited representatives of GOAL </w:t>
      </w:r>
      <w:r w:rsidRPr="006F5FD6">
        <w:rPr>
          <w:sz w:val="16"/>
          <w:szCs w:val="16"/>
          <w:u w:val="single"/>
        </w:rPr>
        <w:t>or the donor</w:t>
      </w:r>
      <w:r w:rsidRPr="006F5FD6">
        <w:rPr>
          <w:sz w:val="16"/>
          <w:szCs w:val="16"/>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w:t>
      </w:r>
      <w:r w:rsidR="00DB3CEB">
        <w:rPr>
          <w:sz w:val="16"/>
          <w:szCs w:val="16"/>
        </w:rPr>
        <w:t>itt</w:t>
      </w:r>
      <w:r w:rsidRPr="006F5FD6">
        <w:rPr>
          <w:sz w:val="16"/>
          <w:szCs w:val="16"/>
        </w:rPr>
        <w:t xml:space="preserve">en waiver of inspection at its discretion.  Any inspection carried out by representatives of GOAL </w:t>
      </w:r>
      <w:r w:rsidRPr="006F5FD6">
        <w:rPr>
          <w:sz w:val="16"/>
          <w:szCs w:val="16"/>
          <w:u w:val="single"/>
        </w:rPr>
        <w:t>or the donor</w:t>
      </w:r>
      <w:r w:rsidRPr="006F5FD6">
        <w:rPr>
          <w:sz w:val="16"/>
          <w:szCs w:val="16"/>
        </w:rPr>
        <w:t xml:space="preserve"> or any waiver thereof shall not prejudice the implementation of the other relevant provisions of this Contract concerning obligations subscribed by the Service provider/contractor, such as warranty or specifications.</w:t>
      </w:r>
    </w:p>
    <w:p w14:paraId="1647015F" w14:textId="77777777" w:rsidR="00D07D15" w:rsidRPr="00D07D15" w:rsidRDefault="00D07D15" w:rsidP="00D07D15">
      <w:pPr>
        <w:pStyle w:val="ListParagraph"/>
        <w:tabs>
          <w:tab w:val="left" w:pos="-90"/>
        </w:tabs>
        <w:jc w:val="both"/>
        <w:rPr>
          <w:sz w:val="16"/>
          <w:szCs w:val="16"/>
        </w:rPr>
      </w:pPr>
    </w:p>
    <w:p w14:paraId="6D26B10D" w14:textId="77777777" w:rsidR="00D006A4" w:rsidRPr="006F5FD6" w:rsidRDefault="00D006A4" w:rsidP="00D006A4">
      <w:pPr>
        <w:pStyle w:val="ListParagraph"/>
        <w:numPr>
          <w:ilvl w:val="0"/>
          <w:numId w:val="20"/>
        </w:numPr>
        <w:spacing w:after="0" w:line="240" w:lineRule="auto"/>
        <w:jc w:val="both"/>
        <w:rPr>
          <w:sz w:val="16"/>
          <w:szCs w:val="16"/>
          <w:u w:val="single"/>
        </w:rPr>
      </w:pPr>
      <w:r w:rsidRPr="006F5FD6">
        <w:rPr>
          <w:sz w:val="16"/>
          <w:szCs w:val="16"/>
          <w:u w:val="single"/>
        </w:rPr>
        <w:t>FORCE MAJEURE</w:t>
      </w:r>
    </w:p>
    <w:p w14:paraId="77C3D96E" w14:textId="69B512E7" w:rsidR="00D006A4" w:rsidRPr="006F5FD6" w:rsidRDefault="00D006A4" w:rsidP="00D07D15">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6F5FD6">
        <w:rPr>
          <w:rFonts w:asciiTheme="minorHAnsi" w:eastAsiaTheme="minorEastAsia" w:hAnsiTheme="minorHAnsi" w:cstheme="minorBidi"/>
          <w:sz w:val="16"/>
          <w:szCs w:val="16"/>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6F5FD6">
        <w:rPr>
          <w:rStyle w:val="InitialStyle"/>
          <w:rFonts w:asciiTheme="minorHAnsi" w:eastAsiaTheme="minorEastAsia" w:hAnsiTheme="minorHAnsi" w:cstheme="minorBidi"/>
          <w:sz w:val="16"/>
          <w:szCs w:val="16"/>
          <w:lang w:val="en-IE"/>
        </w:rPr>
        <w:t>blockades, insurrection, riots, epidemics, landslides, earthquakes, storms, lightning, floods, washouts, civil disturbances, and any other similar unforeseeable events which are beyond the parties' control and cannot be overcome by due diligence.</w:t>
      </w:r>
    </w:p>
    <w:p w14:paraId="5D8D2868" w14:textId="44A8EF0B" w:rsidR="00D006A4" w:rsidRPr="006F5FD6" w:rsidRDefault="00D006A4" w:rsidP="00D07D15">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6F5FD6">
        <w:rPr>
          <w:rStyle w:val="InitialStyle"/>
          <w:rFonts w:asciiTheme="minorHAnsi" w:eastAsiaTheme="minorEastAsia" w:hAnsiTheme="minorHAnsi" w:cstheme="minorBidi"/>
          <w:sz w:val="16"/>
          <w:szCs w:val="16"/>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7E969D39" w14:textId="1FE75217" w:rsidR="00D006A4" w:rsidRDefault="00D006A4" w:rsidP="00D07D15">
      <w:pPr>
        <w:pStyle w:val="ListParagraph"/>
        <w:tabs>
          <w:tab w:val="left" w:pos="360"/>
        </w:tabs>
        <w:jc w:val="both"/>
        <w:rPr>
          <w:rStyle w:val="InitialStyle"/>
          <w:rFonts w:asciiTheme="minorHAnsi" w:hAnsiTheme="minorHAnsi"/>
          <w:sz w:val="16"/>
          <w:szCs w:val="16"/>
        </w:rPr>
      </w:pPr>
      <w:r w:rsidRPr="006F5FD6">
        <w:rPr>
          <w:rStyle w:val="InitialStyle"/>
          <w:rFonts w:asciiTheme="minorHAnsi" w:hAnsiTheme="minorHAnsi"/>
          <w:sz w:val="16"/>
          <w:szCs w:val="16"/>
        </w:rPr>
        <w:t>Notwithstanding anything to the contrary in this Contract, the Service provider/contractor</w:t>
      </w:r>
      <w:r w:rsidRPr="006F5FD6">
        <w:rPr>
          <w:rStyle w:val="InitialStyle"/>
          <w:rFonts w:asciiTheme="minorHAnsi" w:hAnsiTheme="minorHAnsi"/>
          <w:b/>
          <w:bCs/>
          <w:sz w:val="16"/>
          <w:szCs w:val="16"/>
        </w:rPr>
        <w:t xml:space="preserve"> </w:t>
      </w:r>
      <w:r w:rsidRPr="006F5FD6">
        <w:rPr>
          <w:rStyle w:val="InitialStyle"/>
          <w:rFonts w:asciiTheme="minorHAnsi" w:hAnsiTheme="minorHAnsi"/>
          <w:sz w:val="16"/>
          <w:szCs w:val="16"/>
        </w:rPr>
        <w:t xml:space="preserve">recognizes that the </w:t>
      </w:r>
      <w:r w:rsidR="006559CC" w:rsidRPr="006F5FD6">
        <w:rPr>
          <w:rStyle w:val="InitialStyle"/>
          <w:rFonts w:asciiTheme="minorHAnsi" w:hAnsiTheme="minorHAnsi"/>
          <w:sz w:val="16"/>
          <w:szCs w:val="16"/>
        </w:rPr>
        <w:t>Supplies may</w:t>
      </w:r>
      <w:r w:rsidRPr="006F5FD6">
        <w:rPr>
          <w:rStyle w:val="InitialStyle"/>
          <w:rFonts w:asciiTheme="minorHAnsi" w:hAnsiTheme="minorHAnsi"/>
          <w:sz w:val="16"/>
          <w:szCs w:val="16"/>
        </w:rPr>
        <w:t xml:space="preserve"> be performed under harsh or hostile conditions caused by civil unrest. Consequently, delays or failure to perform caused by events arising out of, or in connection with, such civil unrest shall not</w:t>
      </w:r>
      <w:r w:rsidR="006559CC" w:rsidRPr="006F5FD6">
        <w:rPr>
          <w:rStyle w:val="InitialStyle"/>
          <w:rFonts w:asciiTheme="minorHAnsi" w:hAnsiTheme="minorHAnsi"/>
          <w:sz w:val="16"/>
          <w:szCs w:val="16"/>
        </w:rPr>
        <w:t xml:space="preserve"> constitute</w:t>
      </w:r>
      <w:r w:rsidRPr="006F5FD6">
        <w:rPr>
          <w:rStyle w:val="InitialStyle"/>
          <w:rFonts w:asciiTheme="minorHAnsi" w:hAnsiTheme="minorHAnsi"/>
          <w:sz w:val="16"/>
          <w:szCs w:val="16"/>
        </w:rPr>
        <w:t xml:space="preserve"> Force Majeure under this contract. </w:t>
      </w:r>
    </w:p>
    <w:p w14:paraId="0844EEB6" w14:textId="77777777" w:rsidR="00D07D15" w:rsidRPr="00D07D15" w:rsidRDefault="00D07D15" w:rsidP="00D07D15">
      <w:pPr>
        <w:pStyle w:val="ListParagraph"/>
        <w:tabs>
          <w:tab w:val="left" w:pos="360"/>
        </w:tabs>
        <w:jc w:val="both"/>
        <w:rPr>
          <w:sz w:val="16"/>
          <w:szCs w:val="16"/>
        </w:rPr>
      </w:pPr>
    </w:p>
    <w:p w14:paraId="731A9661" w14:textId="77777777" w:rsidR="00D006A4" w:rsidRPr="006F5FD6" w:rsidRDefault="00D006A4" w:rsidP="00D006A4">
      <w:pPr>
        <w:pStyle w:val="ListParagraph"/>
        <w:numPr>
          <w:ilvl w:val="0"/>
          <w:numId w:val="20"/>
        </w:numPr>
        <w:tabs>
          <w:tab w:val="left" w:pos="-90"/>
        </w:tabs>
        <w:spacing w:after="0" w:line="240" w:lineRule="auto"/>
        <w:jc w:val="both"/>
        <w:rPr>
          <w:sz w:val="16"/>
          <w:szCs w:val="16"/>
        </w:rPr>
      </w:pPr>
      <w:r w:rsidRPr="006F5FD6">
        <w:rPr>
          <w:sz w:val="16"/>
          <w:szCs w:val="16"/>
          <w:u w:val="single"/>
        </w:rPr>
        <w:t>DEFAULT</w:t>
      </w:r>
    </w:p>
    <w:p w14:paraId="73D05A47" w14:textId="578671FD" w:rsidR="00D006A4" w:rsidRDefault="00D006A4" w:rsidP="00D07D15">
      <w:pPr>
        <w:pStyle w:val="ListParagraph"/>
        <w:jc w:val="both"/>
        <w:rPr>
          <w:sz w:val="16"/>
          <w:szCs w:val="16"/>
          <w:lang w:eastAsia="en-AU"/>
        </w:rPr>
      </w:pPr>
      <w:r w:rsidRPr="006F5FD6">
        <w:rPr>
          <w:sz w:val="16"/>
          <w:szCs w:val="16"/>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w:t>
      </w:r>
      <w:r w:rsidR="00DB3CEB">
        <w:rPr>
          <w:sz w:val="16"/>
          <w:szCs w:val="16"/>
          <w:lang w:eastAsia="en-AU"/>
        </w:rPr>
        <w:t>itt</w:t>
      </w:r>
      <w:r w:rsidRPr="006F5FD6">
        <w:rPr>
          <w:sz w:val="16"/>
          <w:szCs w:val="16"/>
          <w:lang w:eastAsia="en-AU"/>
        </w:rPr>
        <w:t>en notice terminate the right of the contractor to proceed with the contract or such part or parts thereof as to which there has been default, or if any service delivery is late, GOAL may cancel such part or the entire Contract.</w:t>
      </w:r>
    </w:p>
    <w:p w14:paraId="5BCFE7C0" w14:textId="77777777" w:rsidR="00D07D15" w:rsidRPr="00D07D15" w:rsidRDefault="00D07D15" w:rsidP="00D07D15">
      <w:pPr>
        <w:pStyle w:val="ListParagraph"/>
        <w:jc w:val="both"/>
        <w:rPr>
          <w:rFonts w:cs="Arial"/>
          <w:sz w:val="16"/>
          <w:szCs w:val="16"/>
          <w:lang w:eastAsia="en-AU"/>
        </w:rPr>
      </w:pPr>
    </w:p>
    <w:p w14:paraId="1B245DB7" w14:textId="77777777" w:rsidR="00D006A4" w:rsidRPr="006F5FD6" w:rsidRDefault="00D006A4" w:rsidP="00D006A4">
      <w:pPr>
        <w:pStyle w:val="ListParagraph"/>
        <w:numPr>
          <w:ilvl w:val="0"/>
          <w:numId w:val="20"/>
        </w:numPr>
        <w:tabs>
          <w:tab w:val="left" w:pos="-90"/>
        </w:tabs>
        <w:spacing w:after="0" w:line="240" w:lineRule="auto"/>
        <w:jc w:val="both"/>
        <w:rPr>
          <w:sz w:val="16"/>
          <w:szCs w:val="16"/>
        </w:rPr>
      </w:pPr>
      <w:r w:rsidRPr="006F5FD6">
        <w:rPr>
          <w:sz w:val="16"/>
          <w:szCs w:val="16"/>
          <w:u w:val="single"/>
        </w:rPr>
        <w:t>REJECTION</w:t>
      </w:r>
    </w:p>
    <w:p w14:paraId="7B74AF91" w14:textId="6CDF767E" w:rsidR="00D006A4" w:rsidRPr="006F5FD6" w:rsidRDefault="00D006A4" w:rsidP="00D07D15">
      <w:pPr>
        <w:pStyle w:val="ListParagraph"/>
        <w:jc w:val="both"/>
        <w:rPr>
          <w:rFonts w:cs="Arial"/>
          <w:sz w:val="16"/>
          <w:szCs w:val="16"/>
          <w:lang w:eastAsia="en-AU"/>
        </w:rPr>
      </w:pPr>
      <w:r w:rsidRPr="006F5FD6">
        <w:rPr>
          <w:sz w:val="16"/>
          <w:szCs w:val="16"/>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4047645E" w14:textId="5577F1F5" w:rsidR="00D006A4" w:rsidRPr="006F5FD6" w:rsidRDefault="00D006A4" w:rsidP="00D07D15">
      <w:pPr>
        <w:pStyle w:val="ListParagraph"/>
        <w:jc w:val="both"/>
        <w:rPr>
          <w:rFonts w:cs="Arial"/>
          <w:sz w:val="16"/>
          <w:szCs w:val="16"/>
          <w:lang w:eastAsia="en-AU"/>
        </w:rPr>
      </w:pPr>
      <w:r w:rsidRPr="006F5FD6">
        <w:rPr>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3E25DDC3" w14:textId="676ECE23" w:rsidR="00D006A4" w:rsidRPr="006F5FD6" w:rsidRDefault="00D006A4" w:rsidP="00D07D15">
      <w:pPr>
        <w:pStyle w:val="ListParagraph"/>
        <w:jc w:val="both"/>
        <w:rPr>
          <w:rFonts w:cs="Arial"/>
          <w:sz w:val="16"/>
          <w:szCs w:val="16"/>
          <w:lang w:eastAsia="en-AU"/>
        </w:rPr>
      </w:pPr>
      <w:r w:rsidRPr="006F5FD6">
        <w:rPr>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593BA830" w14:textId="51FA9FB8" w:rsidR="00D006A4" w:rsidRDefault="00D006A4" w:rsidP="00D07D15">
      <w:pPr>
        <w:pStyle w:val="ListParagraph"/>
        <w:jc w:val="both"/>
        <w:rPr>
          <w:sz w:val="16"/>
          <w:szCs w:val="16"/>
          <w:lang w:eastAsia="en-AU"/>
        </w:rPr>
      </w:pPr>
      <w:r w:rsidRPr="006F5FD6">
        <w:rPr>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16CE300F" w14:textId="77777777" w:rsidR="00D07D15" w:rsidRPr="00D07D15" w:rsidRDefault="00D07D15" w:rsidP="00D07D15">
      <w:pPr>
        <w:pStyle w:val="ListParagraph"/>
        <w:jc w:val="both"/>
        <w:rPr>
          <w:sz w:val="16"/>
          <w:szCs w:val="16"/>
          <w:lang w:eastAsia="en-AU"/>
        </w:rPr>
      </w:pPr>
    </w:p>
    <w:p w14:paraId="60B00DA8" w14:textId="77777777" w:rsidR="00D006A4" w:rsidRPr="006F5FD6" w:rsidRDefault="00D006A4" w:rsidP="00D006A4">
      <w:pPr>
        <w:pStyle w:val="ListParagraph"/>
        <w:numPr>
          <w:ilvl w:val="0"/>
          <w:numId w:val="20"/>
        </w:numPr>
        <w:tabs>
          <w:tab w:val="left" w:pos="-90"/>
        </w:tabs>
        <w:spacing w:after="0" w:line="240" w:lineRule="auto"/>
        <w:jc w:val="both"/>
        <w:rPr>
          <w:sz w:val="16"/>
          <w:szCs w:val="16"/>
        </w:rPr>
      </w:pPr>
      <w:r w:rsidRPr="006F5FD6">
        <w:rPr>
          <w:sz w:val="16"/>
          <w:szCs w:val="16"/>
          <w:u w:val="single"/>
        </w:rPr>
        <w:t>AMENDMENTS</w:t>
      </w:r>
    </w:p>
    <w:p w14:paraId="34A714D2" w14:textId="7F167D99" w:rsidR="00D006A4" w:rsidRDefault="00D006A4" w:rsidP="00D07D15">
      <w:pPr>
        <w:pStyle w:val="ListParagraph"/>
        <w:tabs>
          <w:tab w:val="left" w:pos="-90"/>
          <w:tab w:val="left" w:pos="284"/>
        </w:tabs>
        <w:jc w:val="both"/>
        <w:rPr>
          <w:sz w:val="16"/>
          <w:szCs w:val="16"/>
        </w:rPr>
      </w:pPr>
      <w:r w:rsidRPr="006F5FD6">
        <w:rPr>
          <w:sz w:val="16"/>
          <w:szCs w:val="16"/>
        </w:rPr>
        <w:t>No change in or modification of this Contract shall be made except by prior agreement between GOAL and the Service provider/contractor.</w:t>
      </w:r>
    </w:p>
    <w:p w14:paraId="1CDD41BB" w14:textId="77777777" w:rsidR="00D07D15" w:rsidRPr="006F5FD6" w:rsidRDefault="00D07D15" w:rsidP="00D07D15">
      <w:pPr>
        <w:pStyle w:val="ListParagraph"/>
        <w:tabs>
          <w:tab w:val="left" w:pos="-90"/>
          <w:tab w:val="left" w:pos="284"/>
        </w:tabs>
        <w:jc w:val="both"/>
        <w:rPr>
          <w:rFonts w:cs="Tahoma"/>
          <w:sz w:val="16"/>
          <w:szCs w:val="16"/>
        </w:rPr>
      </w:pPr>
    </w:p>
    <w:p w14:paraId="08D694C8" w14:textId="77777777" w:rsidR="00D006A4" w:rsidRPr="006F5FD6" w:rsidRDefault="00D006A4" w:rsidP="00D006A4">
      <w:pPr>
        <w:pStyle w:val="ListParagraph"/>
        <w:numPr>
          <w:ilvl w:val="0"/>
          <w:numId w:val="20"/>
        </w:numPr>
        <w:tabs>
          <w:tab w:val="left" w:pos="-90"/>
        </w:tabs>
        <w:spacing w:after="0" w:line="240" w:lineRule="auto"/>
        <w:jc w:val="both"/>
        <w:rPr>
          <w:sz w:val="16"/>
          <w:szCs w:val="16"/>
        </w:rPr>
      </w:pPr>
      <w:r w:rsidRPr="006F5FD6">
        <w:rPr>
          <w:sz w:val="16"/>
          <w:szCs w:val="16"/>
          <w:u w:val="single"/>
        </w:rPr>
        <w:t>ASSIGNMENTS &amp; INSOLVENCY</w:t>
      </w:r>
    </w:p>
    <w:p w14:paraId="19D257C1" w14:textId="7869A762" w:rsidR="00D006A4" w:rsidRPr="006F5FD6" w:rsidRDefault="00D006A4" w:rsidP="00D07D15">
      <w:pPr>
        <w:pStyle w:val="ListParagraph"/>
        <w:tabs>
          <w:tab w:val="left" w:pos="-90"/>
        </w:tabs>
        <w:jc w:val="both"/>
        <w:rPr>
          <w:rFonts w:cs="Tahoma"/>
          <w:sz w:val="16"/>
          <w:szCs w:val="16"/>
        </w:rPr>
      </w:pPr>
      <w:r w:rsidRPr="006F5FD6">
        <w:rPr>
          <w:sz w:val="16"/>
          <w:szCs w:val="16"/>
        </w:rPr>
        <w:t>The Service provider/contractor shall not assign, transfer, pledge or make other disposition of this Contract or any part thereof or of any of the Service provider/contractor’s rights, claims or obligations under this Contract except with the prior wr</w:t>
      </w:r>
      <w:r w:rsidR="00DB3CEB">
        <w:rPr>
          <w:sz w:val="16"/>
          <w:szCs w:val="16"/>
        </w:rPr>
        <w:t>itt</w:t>
      </w:r>
      <w:r w:rsidRPr="006F5FD6">
        <w:rPr>
          <w:sz w:val="16"/>
          <w:szCs w:val="16"/>
        </w:rPr>
        <w:t>en consent of GOAL.</w:t>
      </w:r>
      <w:r w:rsidRPr="006F5FD6">
        <w:rPr>
          <w:rFonts w:cs="Tahoma"/>
          <w:sz w:val="16"/>
          <w:szCs w:val="16"/>
        </w:rPr>
        <w:tab/>
      </w:r>
    </w:p>
    <w:p w14:paraId="233D0200" w14:textId="6F2F732E" w:rsidR="00D006A4" w:rsidRDefault="00D006A4" w:rsidP="00D07D15">
      <w:pPr>
        <w:pStyle w:val="ListParagraph"/>
        <w:jc w:val="both"/>
        <w:rPr>
          <w:sz w:val="16"/>
          <w:szCs w:val="16"/>
          <w:lang w:eastAsia="en-AU"/>
        </w:rPr>
      </w:pPr>
      <w:r w:rsidRPr="006F5FD6">
        <w:rPr>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w:t>
      </w:r>
      <w:r w:rsidR="00DB3CEB">
        <w:rPr>
          <w:sz w:val="16"/>
          <w:szCs w:val="16"/>
          <w:lang w:eastAsia="en-AU"/>
        </w:rPr>
        <w:t>itt</w:t>
      </w:r>
      <w:r w:rsidRPr="006F5FD6">
        <w:rPr>
          <w:sz w:val="16"/>
          <w:szCs w:val="16"/>
          <w:lang w:eastAsia="en-AU"/>
        </w:rPr>
        <w:t>en notice of termination.</w:t>
      </w:r>
    </w:p>
    <w:p w14:paraId="0A629A29" w14:textId="77777777" w:rsidR="00D07D15" w:rsidRPr="00D07D15" w:rsidRDefault="00D07D15" w:rsidP="00D07D15">
      <w:pPr>
        <w:pStyle w:val="ListParagraph"/>
        <w:jc w:val="both"/>
        <w:rPr>
          <w:sz w:val="16"/>
          <w:szCs w:val="16"/>
          <w:lang w:eastAsia="en-AU"/>
        </w:rPr>
      </w:pPr>
    </w:p>
    <w:p w14:paraId="7682793D" w14:textId="77777777" w:rsidR="00D006A4" w:rsidRPr="006F5FD6" w:rsidRDefault="00D006A4" w:rsidP="00D006A4">
      <w:pPr>
        <w:pStyle w:val="ListParagraph"/>
        <w:numPr>
          <w:ilvl w:val="0"/>
          <w:numId w:val="20"/>
        </w:numPr>
        <w:spacing w:after="0" w:line="240" w:lineRule="auto"/>
        <w:jc w:val="both"/>
        <w:rPr>
          <w:sz w:val="16"/>
          <w:szCs w:val="16"/>
          <w:u w:val="single"/>
          <w:lang w:eastAsia="en-AU"/>
        </w:rPr>
      </w:pPr>
      <w:r w:rsidRPr="006F5FD6">
        <w:rPr>
          <w:sz w:val="16"/>
          <w:szCs w:val="16"/>
          <w:u w:val="single"/>
          <w:lang w:eastAsia="en-AU"/>
        </w:rPr>
        <w:t>PAYMENT</w:t>
      </w:r>
    </w:p>
    <w:p w14:paraId="5E448492" w14:textId="13FF0CB2" w:rsidR="00D006A4" w:rsidRDefault="00D006A4" w:rsidP="00D07D15">
      <w:pPr>
        <w:pStyle w:val="ListParagraph"/>
        <w:jc w:val="both"/>
        <w:rPr>
          <w:sz w:val="16"/>
          <w:szCs w:val="16"/>
          <w:lang w:eastAsia="en-AU"/>
        </w:rPr>
      </w:pPr>
      <w:r w:rsidRPr="006F5FD6">
        <w:rPr>
          <w:sz w:val="16"/>
          <w:szCs w:val="16"/>
          <w:lang w:eastAsia="en-AU"/>
        </w:rPr>
        <w:lastRenderedPageBreak/>
        <w:t>The Service provider/contractor shall invoice GOAL and the terms of payment shall be thirty (30) working days after GOAL has internally confirmed acceptance of services/works and presentation of a legal invoice.</w:t>
      </w:r>
    </w:p>
    <w:p w14:paraId="3A96B28D" w14:textId="77777777" w:rsidR="00D07D15" w:rsidRPr="006F5FD6" w:rsidRDefault="00D07D15" w:rsidP="00D07D15">
      <w:pPr>
        <w:pStyle w:val="ListParagraph"/>
        <w:jc w:val="both"/>
        <w:rPr>
          <w:sz w:val="16"/>
          <w:szCs w:val="16"/>
          <w:lang w:eastAsia="en-AU"/>
        </w:rPr>
      </w:pPr>
    </w:p>
    <w:p w14:paraId="059EBEB1" w14:textId="77777777" w:rsidR="00D006A4" w:rsidRPr="006F5FD6" w:rsidRDefault="00D006A4" w:rsidP="00D006A4">
      <w:pPr>
        <w:pStyle w:val="ListParagraph"/>
        <w:numPr>
          <w:ilvl w:val="0"/>
          <w:numId w:val="20"/>
        </w:numPr>
        <w:spacing w:after="200" w:line="276" w:lineRule="auto"/>
        <w:jc w:val="both"/>
        <w:rPr>
          <w:sz w:val="16"/>
          <w:szCs w:val="16"/>
          <w:lang w:eastAsia="zh-CN"/>
        </w:rPr>
      </w:pPr>
      <w:r w:rsidRPr="006F5FD6">
        <w:rPr>
          <w:sz w:val="16"/>
          <w:szCs w:val="16"/>
          <w:u w:val="single"/>
        </w:rPr>
        <w:t>ANTI-BRIBERY/</w:t>
      </w:r>
      <w:r w:rsidRPr="006F5FD6">
        <w:rPr>
          <w:sz w:val="16"/>
          <w:szCs w:val="16"/>
          <w:u w:val="single"/>
          <w:lang w:eastAsia="zh-CN"/>
        </w:rPr>
        <w:t xml:space="preserve">CORRUPTION </w:t>
      </w:r>
    </w:p>
    <w:p w14:paraId="29703F77" w14:textId="0BA690F2" w:rsidR="00D006A4" w:rsidRPr="00D07D15" w:rsidRDefault="00D006A4" w:rsidP="00D07D15">
      <w:pPr>
        <w:pStyle w:val="ListParagraph"/>
        <w:spacing w:after="200"/>
        <w:jc w:val="both"/>
        <w:rPr>
          <w:rFonts w:eastAsia="Calibri" w:cs="Tahoma"/>
          <w:bCs/>
          <w:sz w:val="16"/>
          <w:szCs w:val="16"/>
        </w:rPr>
      </w:pPr>
      <w:r w:rsidRPr="006F5FD6">
        <w:rPr>
          <w:sz w:val="16"/>
          <w:szCs w:val="16"/>
          <w:lang w:eastAsia="zh-CN"/>
        </w:rPr>
        <w:t>The Service provider/contractor shall comply with all applicable laws, statutes and regulations relating to anti-bribery and anti-corruption including but not limited to the UK Bribery Act 2010 and the</w:t>
      </w:r>
      <w:r w:rsidRPr="006F5FD6">
        <w:rPr>
          <w:sz w:val="16"/>
          <w:szCs w:val="16"/>
        </w:rPr>
        <w:t xml:space="preserve"> United States Foreign Corrupt Practices Act 1977 (“Relevant Requirements”).</w:t>
      </w:r>
    </w:p>
    <w:p w14:paraId="6A6F1E3F" w14:textId="740FE239" w:rsidR="00D006A4" w:rsidRPr="00D07D15" w:rsidRDefault="00D006A4" w:rsidP="00D07D15">
      <w:pPr>
        <w:pStyle w:val="ListParagraph"/>
        <w:spacing w:after="200"/>
        <w:jc w:val="both"/>
        <w:rPr>
          <w:sz w:val="16"/>
          <w:szCs w:val="16"/>
        </w:rPr>
      </w:pPr>
      <w:r w:rsidRPr="006F5FD6">
        <w:rPr>
          <w:sz w:val="16"/>
          <w:szCs w:val="16"/>
        </w:rPr>
        <w:t>The Service provider/contractor shall have and maintain in place throughout the term of any contract with GOAL its own policies and procedures to ensure compliance with the Relevant Requirements.</w:t>
      </w:r>
    </w:p>
    <w:p w14:paraId="43E83C91" w14:textId="77777777" w:rsidR="00D006A4" w:rsidRPr="006F5FD6" w:rsidRDefault="00D006A4" w:rsidP="00D006A4">
      <w:pPr>
        <w:pStyle w:val="ListParagraph"/>
        <w:spacing w:after="200"/>
        <w:jc w:val="both"/>
        <w:rPr>
          <w:rFonts w:eastAsia="SimSun" w:cs="Tahoma"/>
          <w:sz w:val="16"/>
          <w:szCs w:val="16"/>
          <w:lang w:eastAsia="zh-CN"/>
        </w:rPr>
      </w:pPr>
      <w:r w:rsidRPr="006F5FD6">
        <w:rPr>
          <w:sz w:val="16"/>
          <w:szCs w:val="16"/>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3F684CCF" w14:textId="77777777" w:rsidR="00D006A4" w:rsidRPr="006F5FD6" w:rsidRDefault="00D006A4" w:rsidP="00D006A4">
      <w:pPr>
        <w:pStyle w:val="ListParagraph"/>
        <w:spacing w:after="200" w:line="276" w:lineRule="auto"/>
        <w:jc w:val="both"/>
        <w:rPr>
          <w:rFonts w:eastAsia="SimSun" w:cs="Tahoma"/>
          <w:sz w:val="16"/>
          <w:szCs w:val="16"/>
          <w:lang w:eastAsia="zh-CN"/>
        </w:rPr>
      </w:pPr>
    </w:p>
    <w:p w14:paraId="1F577BA4" w14:textId="77777777" w:rsidR="00D006A4" w:rsidRPr="006F5FD6" w:rsidRDefault="00D006A4" w:rsidP="00D006A4">
      <w:pPr>
        <w:pStyle w:val="ListParagraph"/>
        <w:numPr>
          <w:ilvl w:val="0"/>
          <w:numId w:val="20"/>
        </w:numPr>
        <w:tabs>
          <w:tab w:val="left" w:pos="-90"/>
        </w:tabs>
        <w:spacing w:after="0" w:line="240" w:lineRule="auto"/>
        <w:jc w:val="both"/>
        <w:rPr>
          <w:sz w:val="16"/>
          <w:szCs w:val="16"/>
          <w:u w:val="single"/>
        </w:rPr>
      </w:pPr>
      <w:r w:rsidRPr="006F5FD6">
        <w:rPr>
          <w:sz w:val="16"/>
          <w:szCs w:val="16"/>
          <w:u w:val="single"/>
        </w:rPr>
        <w:t>ANTI-PERSONNEL MINES</w:t>
      </w:r>
    </w:p>
    <w:p w14:paraId="7803D8D9" w14:textId="2066AC2E" w:rsidR="00D006A4" w:rsidRDefault="00D006A4" w:rsidP="00D07D15">
      <w:pPr>
        <w:pStyle w:val="ListParagraph"/>
        <w:tabs>
          <w:tab w:val="left" w:pos="-90"/>
        </w:tabs>
        <w:jc w:val="both"/>
        <w:rPr>
          <w:sz w:val="16"/>
          <w:szCs w:val="16"/>
        </w:rPr>
      </w:pPr>
      <w:r w:rsidRPr="006F5FD6">
        <w:rPr>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1DE823C6" w14:textId="77777777" w:rsidR="00D07D15" w:rsidRPr="00D07D15" w:rsidRDefault="00D07D15" w:rsidP="00D07D15">
      <w:pPr>
        <w:pStyle w:val="ListParagraph"/>
        <w:tabs>
          <w:tab w:val="left" w:pos="-90"/>
        </w:tabs>
        <w:jc w:val="both"/>
        <w:rPr>
          <w:rFonts w:cs="Tahoma"/>
          <w:sz w:val="16"/>
          <w:szCs w:val="16"/>
        </w:rPr>
      </w:pPr>
    </w:p>
    <w:p w14:paraId="46A2F47E" w14:textId="77777777" w:rsidR="00D006A4" w:rsidRPr="006F5FD6" w:rsidRDefault="00D006A4" w:rsidP="00D006A4">
      <w:pPr>
        <w:pStyle w:val="ListParagraph"/>
        <w:numPr>
          <w:ilvl w:val="0"/>
          <w:numId w:val="20"/>
        </w:numPr>
        <w:tabs>
          <w:tab w:val="left" w:pos="-90"/>
        </w:tabs>
        <w:spacing w:after="0" w:line="240" w:lineRule="auto"/>
        <w:jc w:val="both"/>
        <w:rPr>
          <w:sz w:val="16"/>
          <w:szCs w:val="16"/>
        </w:rPr>
      </w:pPr>
      <w:r w:rsidRPr="006F5FD6">
        <w:rPr>
          <w:sz w:val="16"/>
          <w:szCs w:val="16"/>
          <w:u w:val="single"/>
        </w:rPr>
        <w:t>ETHICAL PROCUREMENT AND PROCUREMENT PRACTICE</w:t>
      </w:r>
    </w:p>
    <w:p w14:paraId="7BFB9646" w14:textId="6DB12C35" w:rsidR="00D006A4" w:rsidRDefault="00D006A4" w:rsidP="00D07D15">
      <w:pPr>
        <w:pStyle w:val="ListParagraph"/>
        <w:jc w:val="both"/>
        <w:rPr>
          <w:sz w:val="16"/>
          <w:szCs w:val="16"/>
        </w:rPr>
      </w:pPr>
      <w:r w:rsidRPr="006F5FD6">
        <w:rPr>
          <w:sz w:val="16"/>
          <w:szCs w:val="16"/>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40F9DFD2" w14:textId="77777777" w:rsidR="00D07D15" w:rsidRPr="006F5FD6" w:rsidRDefault="00D07D15" w:rsidP="00D07D15">
      <w:pPr>
        <w:pStyle w:val="ListParagraph"/>
        <w:jc w:val="both"/>
        <w:rPr>
          <w:sz w:val="16"/>
          <w:szCs w:val="16"/>
        </w:rPr>
      </w:pPr>
    </w:p>
    <w:p w14:paraId="7DC0E78C" w14:textId="77777777" w:rsidR="00D006A4" w:rsidRPr="006F5FD6"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6F5FD6">
        <w:rPr>
          <w:sz w:val="16"/>
          <w:szCs w:val="16"/>
          <w:u w:val="single"/>
        </w:rPr>
        <w:t>OFFICIALS NOT TO BENEFIT</w:t>
      </w:r>
    </w:p>
    <w:p w14:paraId="024ABE52" w14:textId="4D0C4ACA" w:rsidR="00D006A4" w:rsidRDefault="00D006A4" w:rsidP="00D07D15">
      <w:pPr>
        <w:pStyle w:val="ListParagraph"/>
        <w:jc w:val="both"/>
        <w:rPr>
          <w:sz w:val="16"/>
          <w:szCs w:val="16"/>
        </w:rPr>
      </w:pPr>
      <w:r w:rsidRPr="006F5FD6">
        <w:rPr>
          <w:sz w:val="16"/>
          <w:szCs w:val="16"/>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6B9DF681" w14:textId="77777777" w:rsidR="00D07D15" w:rsidRPr="00D07D15" w:rsidRDefault="00D07D15" w:rsidP="00D07D15">
      <w:pPr>
        <w:pStyle w:val="ListParagraph"/>
        <w:jc w:val="both"/>
        <w:rPr>
          <w:rFonts w:cs="Arial"/>
          <w:sz w:val="16"/>
          <w:szCs w:val="16"/>
        </w:rPr>
      </w:pPr>
    </w:p>
    <w:p w14:paraId="08740943" w14:textId="77777777" w:rsidR="00D006A4" w:rsidRPr="006F5FD6"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6F5FD6">
        <w:rPr>
          <w:sz w:val="16"/>
          <w:szCs w:val="16"/>
          <w:u w:val="single"/>
        </w:rPr>
        <w:t>PRIOR NEGOTIATIONS SUPERSEDED BY CONTRACT</w:t>
      </w:r>
    </w:p>
    <w:p w14:paraId="59117F83" w14:textId="2606ABE0" w:rsidR="00D006A4" w:rsidRDefault="00D006A4" w:rsidP="00D07D15">
      <w:pPr>
        <w:pStyle w:val="ListParagraph"/>
        <w:tabs>
          <w:tab w:val="left" w:pos="-90"/>
          <w:tab w:val="left" w:pos="284"/>
        </w:tabs>
        <w:jc w:val="both"/>
        <w:rPr>
          <w:sz w:val="16"/>
          <w:szCs w:val="16"/>
        </w:rPr>
      </w:pPr>
      <w:r w:rsidRPr="006F5FD6">
        <w:rPr>
          <w:sz w:val="16"/>
          <w:szCs w:val="16"/>
        </w:rPr>
        <w:t>This Contract supersedes all communications, representations, arrangements, negotiations, requests for proposals and proposals related to the subject matter of this Contract.</w:t>
      </w:r>
    </w:p>
    <w:p w14:paraId="68FC7156" w14:textId="77777777" w:rsidR="00D07D15" w:rsidRPr="006F5FD6" w:rsidRDefault="00D07D15" w:rsidP="00D07D15">
      <w:pPr>
        <w:pStyle w:val="ListParagraph"/>
        <w:tabs>
          <w:tab w:val="left" w:pos="-90"/>
          <w:tab w:val="left" w:pos="284"/>
        </w:tabs>
        <w:jc w:val="both"/>
        <w:rPr>
          <w:rFonts w:cs="Tahoma"/>
          <w:sz w:val="16"/>
          <w:szCs w:val="16"/>
        </w:rPr>
      </w:pPr>
    </w:p>
    <w:p w14:paraId="0F559870" w14:textId="77777777" w:rsidR="00D006A4" w:rsidRPr="006F5FD6" w:rsidRDefault="00D006A4" w:rsidP="00D006A4">
      <w:pPr>
        <w:pStyle w:val="ListParagraph"/>
        <w:numPr>
          <w:ilvl w:val="0"/>
          <w:numId w:val="20"/>
        </w:numPr>
        <w:tabs>
          <w:tab w:val="left" w:pos="-90"/>
        </w:tabs>
        <w:spacing w:after="0" w:line="240" w:lineRule="auto"/>
        <w:jc w:val="both"/>
        <w:rPr>
          <w:sz w:val="16"/>
          <w:szCs w:val="16"/>
        </w:rPr>
      </w:pPr>
      <w:r w:rsidRPr="006F5FD6">
        <w:rPr>
          <w:sz w:val="16"/>
          <w:szCs w:val="16"/>
          <w:u w:val="single"/>
        </w:rPr>
        <w:t>INTELLECTUAL PROPERTY INFRINGEMENT</w:t>
      </w:r>
    </w:p>
    <w:p w14:paraId="7A160FFC" w14:textId="27211423" w:rsidR="00D006A4" w:rsidRPr="00D07D15" w:rsidRDefault="00D006A4" w:rsidP="00D07D15">
      <w:pPr>
        <w:pStyle w:val="ListParagraph"/>
        <w:tabs>
          <w:tab w:val="left" w:pos="-90"/>
        </w:tabs>
        <w:jc w:val="both"/>
        <w:rPr>
          <w:sz w:val="16"/>
          <w:szCs w:val="16"/>
        </w:rPr>
      </w:pPr>
      <w:r w:rsidRPr="006F5FD6">
        <w:rPr>
          <w:sz w:val="16"/>
          <w:szCs w:val="16"/>
        </w:rPr>
        <w:t xml:space="preserve">The Service provider/contractor warrants that the use or supply by GOAL of the services sold under this Contract does not infringe on any patent, design, </w:t>
      </w:r>
      <w:proofErr w:type="gramStart"/>
      <w:r w:rsidRPr="006F5FD6">
        <w:rPr>
          <w:sz w:val="16"/>
          <w:szCs w:val="16"/>
        </w:rPr>
        <w:t>trade-name</w:t>
      </w:r>
      <w:proofErr w:type="gramEnd"/>
      <w:r w:rsidRPr="006F5FD6">
        <w:rPr>
          <w:sz w:val="16"/>
          <w:szCs w:val="16"/>
        </w:rPr>
        <w:t xml:space="preserve"> or trade-mark.  </w:t>
      </w:r>
    </w:p>
    <w:p w14:paraId="5A759AFB" w14:textId="77FC0804" w:rsidR="00D006A4" w:rsidRPr="00D07D15" w:rsidRDefault="00D006A4" w:rsidP="00D07D15">
      <w:pPr>
        <w:pStyle w:val="ListParagraph"/>
        <w:tabs>
          <w:tab w:val="left" w:pos="-90"/>
        </w:tabs>
        <w:jc w:val="both"/>
        <w:rPr>
          <w:rStyle w:val="InitialStyle"/>
          <w:rFonts w:asciiTheme="minorHAnsi" w:hAnsiTheme="minorHAnsi"/>
          <w:sz w:val="16"/>
          <w:szCs w:val="16"/>
        </w:rPr>
      </w:pPr>
      <w:r w:rsidRPr="006F5FD6">
        <w:rPr>
          <w:sz w:val="16"/>
          <w:szCs w:val="16"/>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C92D4A2" w14:textId="2893212A" w:rsidR="00D006A4" w:rsidRPr="00D07D15" w:rsidRDefault="00D006A4" w:rsidP="00D07D15">
      <w:pPr>
        <w:pStyle w:val="ListParagraph"/>
        <w:tabs>
          <w:tab w:val="left" w:pos="-90"/>
        </w:tabs>
        <w:jc w:val="both"/>
        <w:rPr>
          <w:sz w:val="16"/>
          <w:szCs w:val="16"/>
        </w:rPr>
      </w:pPr>
      <w:r w:rsidRPr="006F5FD6">
        <w:rPr>
          <w:rStyle w:val="InitialStyle"/>
          <w:rFonts w:asciiTheme="minorHAnsi" w:hAnsiTheme="minorHAnsi"/>
          <w:sz w:val="16"/>
          <w:szCs w:val="16"/>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19C947A7" w14:textId="388EFA06" w:rsidR="00D006A4" w:rsidRDefault="00D006A4" w:rsidP="00D07D15">
      <w:pPr>
        <w:pStyle w:val="ListParagraph"/>
        <w:tabs>
          <w:tab w:val="left" w:pos="-90"/>
        </w:tabs>
        <w:jc w:val="both"/>
        <w:rPr>
          <w:sz w:val="16"/>
          <w:szCs w:val="16"/>
        </w:rPr>
      </w:pPr>
      <w:r w:rsidRPr="006F5FD6">
        <w:rPr>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601A9550" w14:textId="77777777" w:rsidR="00D07D15" w:rsidRPr="006F5FD6" w:rsidRDefault="00D07D15" w:rsidP="00D07D15">
      <w:pPr>
        <w:pStyle w:val="ListParagraph"/>
        <w:tabs>
          <w:tab w:val="left" w:pos="-90"/>
        </w:tabs>
        <w:jc w:val="both"/>
        <w:rPr>
          <w:rFonts w:cs="Tahoma"/>
          <w:sz w:val="16"/>
          <w:szCs w:val="16"/>
        </w:rPr>
      </w:pPr>
    </w:p>
    <w:p w14:paraId="59CE843E" w14:textId="77777777" w:rsidR="00D006A4" w:rsidRPr="006F5FD6" w:rsidRDefault="00D006A4" w:rsidP="00D006A4">
      <w:pPr>
        <w:pStyle w:val="ListParagraph"/>
        <w:numPr>
          <w:ilvl w:val="0"/>
          <w:numId w:val="20"/>
        </w:numPr>
        <w:tabs>
          <w:tab w:val="left" w:pos="-90"/>
          <w:tab w:val="left" w:pos="284"/>
        </w:tabs>
        <w:spacing w:after="0" w:line="240" w:lineRule="auto"/>
        <w:jc w:val="both"/>
        <w:rPr>
          <w:sz w:val="16"/>
          <w:szCs w:val="16"/>
        </w:rPr>
      </w:pPr>
      <w:r w:rsidRPr="006F5FD6">
        <w:rPr>
          <w:sz w:val="16"/>
          <w:szCs w:val="16"/>
          <w:u w:val="single"/>
        </w:rPr>
        <w:t>TITLE RIGHTS</w:t>
      </w:r>
    </w:p>
    <w:p w14:paraId="3595713D" w14:textId="18860426" w:rsidR="00D006A4" w:rsidRPr="00D07D15" w:rsidRDefault="00D006A4" w:rsidP="00D07D15">
      <w:pPr>
        <w:pStyle w:val="ListParagraph"/>
        <w:tabs>
          <w:tab w:val="left" w:pos="-90"/>
          <w:tab w:val="left" w:pos="284"/>
        </w:tabs>
        <w:spacing w:before="60"/>
        <w:jc w:val="both"/>
        <w:rPr>
          <w:rFonts w:cs="Tahoma"/>
          <w:sz w:val="16"/>
          <w:szCs w:val="16"/>
        </w:rPr>
      </w:pPr>
      <w:r w:rsidRPr="006F5FD6">
        <w:rPr>
          <w:sz w:val="16"/>
          <w:szCs w:val="16"/>
        </w:rPr>
        <w:t xml:space="preserve">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6F5FD6">
        <w:rPr>
          <w:sz w:val="16"/>
          <w:szCs w:val="16"/>
        </w:rPr>
        <w:t>documents</w:t>
      </w:r>
      <w:proofErr w:type="gramEnd"/>
      <w:r w:rsidRPr="006F5FD6">
        <w:rPr>
          <w:sz w:val="16"/>
          <w:szCs w:val="16"/>
        </w:rPr>
        <w:t xml:space="preserve"> and generally assist in securing such property rights transferring them to the organisation in compliance with the requirements of the applicable law.</w:t>
      </w:r>
    </w:p>
    <w:p w14:paraId="4125FAE4" w14:textId="77777777" w:rsidR="00D006A4" w:rsidRPr="006F5FD6" w:rsidRDefault="00D006A4" w:rsidP="00D006A4">
      <w:pPr>
        <w:pStyle w:val="ListParagraph"/>
        <w:tabs>
          <w:tab w:val="left" w:pos="-90"/>
          <w:tab w:val="left" w:pos="284"/>
        </w:tabs>
        <w:spacing w:before="60"/>
        <w:jc w:val="both"/>
        <w:rPr>
          <w:sz w:val="16"/>
          <w:szCs w:val="16"/>
        </w:rPr>
      </w:pPr>
      <w:r w:rsidRPr="006F5FD6">
        <w:rPr>
          <w:sz w:val="16"/>
          <w:szCs w:val="16"/>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916CC7A" w14:textId="77777777" w:rsidR="00D006A4" w:rsidRPr="006F5FD6" w:rsidRDefault="00D006A4" w:rsidP="00D006A4">
      <w:pPr>
        <w:pStyle w:val="ListParagraph"/>
        <w:tabs>
          <w:tab w:val="left" w:pos="-90"/>
          <w:tab w:val="left" w:pos="284"/>
        </w:tabs>
        <w:spacing w:before="60"/>
        <w:jc w:val="both"/>
        <w:rPr>
          <w:sz w:val="16"/>
          <w:szCs w:val="16"/>
        </w:rPr>
      </w:pPr>
    </w:p>
    <w:p w14:paraId="2AAF4162" w14:textId="77777777" w:rsidR="00D006A4" w:rsidRPr="006F5FD6" w:rsidRDefault="00D006A4" w:rsidP="00D006A4">
      <w:pPr>
        <w:pStyle w:val="ListParagraph"/>
        <w:numPr>
          <w:ilvl w:val="0"/>
          <w:numId w:val="20"/>
        </w:numPr>
        <w:spacing w:after="0" w:line="240" w:lineRule="auto"/>
        <w:jc w:val="both"/>
        <w:rPr>
          <w:rStyle w:val="InitialStyle"/>
          <w:rFonts w:asciiTheme="minorHAnsi" w:hAnsiTheme="minorHAnsi" w:cs="Arial"/>
          <w:sz w:val="16"/>
          <w:szCs w:val="16"/>
          <w:u w:val="single"/>
        </w:rPr>
      </w:pPr>
      <w:r w:rsidRPr="006F5FD6">
        <w:rPr>
          <w:rStyle w:val="InitialStyle"/>
          <w:rFonts w:asciiTheme="minorHAnsi" w:hAnsiTheme="minorHAnsi"/>
          <w:sz w:val="16"/>
          <w:szCs w:val="16"/>
          <w:u w:val="single"/>
        </w:rPr>
        <w:t>TITLE TO EQUIPMENT</w:t>
      </w:r>
    </w:p>
    <w:p w14:paraId="6DBB695C" w14:textId="2002C6B2" w:rsidR="00D006A4" w:rsidRPr="00D07D15" w:rsidRDefault="00D006A4" w:rsidP="00D07D15">
      <w:pPr>
        <w:ind w:left="720"/>
        <w:jc w:val="both"/>
        <w:rPr>
          <w:rFonts w:cs="Arial"/>
          <w:sz w:val="16"/>
          <w:szCs w:val="16"/>
        </w:rPr>
      </w:pPr>
      <w:r w:rsidRPr="006F5FD6">
        <w:rPr>
          <w:rStyle w:val="InitialStyle"/>
          <w:rFonts w:asciiTheme="minorHAnsi" w:hAnsiTheme="minorHAnsi"/>
          <w:sz w:val="16"/>
          <w:szCs w:val="16"/>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49C5F31F" w14:textId="77777777" w:rsidR="00D006A4" w:rsidRPr="006F5FD6" w:rsidRDefault="00D006A4" w:rsidP="00D006A4">
      <w:pPr>
        <w:pStyle w:val="ListParagraph"/>
        <w:numPr>
          <w:ilvl w:val="0"/>
          <w:numId w:val="20"/>
        </w:numPr>
        <w:tabs>
          <w:tab w:val="left" w:pos="-90"/>
        </w:tabs>
        <w:spacing w:after="0" w:line="240" w:lineRule="auto"/>
        <w:jc w:val="both"/>
        <w:rPr>
          <w:sz w:val="16"/>
          <w:szCs w:val="16"/>
          <w:u w:val="single"/>
        </w:rPr>
      </w:pPr>
      <w:r w:rsidRPr="006F5FD6">
        <w:rPr>
          <w:sz w:val="16"/>
          <w:szCs w:val="16"/>
          <w:u w:val="single"/>
        </w:rPr>
        <w:t>PACKING</w:t>
      </w:r>
    </w:p>
    <w:p w14:paraId="654CB9CF" w14:textId="6859DCE0" w:rsidR="00D006A4" w:rsidRDefault="00D006A4" w:rsidP="00D07D15">
      <w:pPr>
        <w:pStyle w:val="ListParagraph"/>
        <w:tabs>
          <w:tab w:val="left" w:pos="-90"/>
        </w:tabs>
        <w:jc w:val="both"/>
        <w:rPr>
          <w:sz w:val="16"/>
          <w:szCs w:val="16"/>
        </w:rPr>
      </w:pPr>
      <w:r w:rsidRPr="006F5FD6">
        <w:rPr>
          <w:sz w:val="16"/>
          <w:szCs w:val="16"/>
        </w:rPr>
        <w:t xml:space="preserve">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w:t>
      </w:r>
      <w:r w:rsidRPr="006F5FD6">
        <w:rPr>
          <w:sz w:val="16"/>
          <w:szCs w:val="16"/>
        </w:rPr>
        <w:lastRenderedPageBreak/>
        <w:t>transit.  The Service provider/contractor shall be responsible for any damage or loss that can be shown to have resulted from faulty or inadequate packing.</w:t>
      </w:r>
    </w:p>
    <w:p w14:paraId="5A7B6A9F" w14:textId="77777777" w:rsidR="00D07D15" w:rsidRPr="006F5FD6" w:rsidRDefault="00D07D15" w:rsidP="00D07D15">
      <w:pPr>
        <w:pStyle w:val="ListParagraph"/>
        <w:tabs>
          <w:tab w:val="left" w:pos="-90"/>
        </w:tabs>
        <w:jc w:val="both"/>
        <w:rPr>
          <w:rFonts w:cs="Tahoma"/>
          <w:sz w:val="16"/>
          <w:szCs w:val="16"/>
        </w:rPr>
      </w:pPr>
    </w:p>
    <w:p w14:paraId="4B811AC8" w14:textId="77777777" w:rsidR="00D006A4" w:rsidRPr="006F5FD6" w:rsidRDefault="00D006A4" w:rsidP="00D006A4">
      <w:pPr>
        <w:pStyle w:val="ListParagraph"/>
        <w:numPr>
          <w:ilvl w:val="0"/>
          <w:numId w:val="20"/>
        </w:numPr>
        <w:spacing w:after="0" w:line="240" w:lineRule="auto"/>
        <w:jc w:val="both"/>
        <w:rPr>
          <w:sz w:val="16"/>
          <w:szCs w:val="16"/>
          <w:u w:val="single"/>
          <w:lang w:eastAsia="en-AU"/>
        </w:rPr>
      </w:pPr>
      <w:r w:rsidRPr="006F5FD6">
        <w:rPr>
          <w:sz w:val="16"/>
          <w:szCs w:val="16"/>
          <w:u w:val="single"/>
          <w:lang w:eastAsia="en-AU"/>
        </w:rPr>
        <w:t>SHIPMENT AND DELIVERY</w:t>
      </w:r>
    </w:p>
    <w:p w14:paraId="542FE4E2" w14:textId="4BB62928" w:rsidR="00D006A4" w:rsidRDefault="00D006A4" w:rsidP="00D07D15">
      <w:pPr>
        <w:pStyle w:val="ListParagraph"/>
        <w:jc w:val="both"/>
        <w:rPr>
          <w:sz w:val="16"/>
          <w:szCs w:val="16"/>
          <w:lang w:eastAsia="en-AU"/>
        </w:rPr>
      </w:pPr>
      <w:r w:rsidRPr="006F5FD6">
        <w:rPr>
          <w:sz w:val="16"/>
          <w:szCs w:val="16"/>
          <w:lang w:eastAsia="en-AU"/>
        </w:rPr>
        <w:t>All services and works shall be delivered at the agreed place of delivery as stated in the Contract, at the Service provider/contractor's risk, unless otherwise provided for in the Contract.</w:t>
      </w:r>
    </w:p>
    <w:p w14:paraId="2655C3BE" w14:textId="77777777" w:rsidR="00D07D15" w:rsidRPr="00D07D15" w:rsidRDefault="00D07D15" w:rsidP="00D07D15">
      <w:pPr>
        <w:pStyle w:val="ListParagraph"/>
        <w:jc w:val="both"/>
        <w:rPr>
          <w:rFonts w:cs="Arial"/>
          <w:sz w:val="16"/>
          <w:szCs w:val="16"/>
          <w:lang w:eastAsia="en-AU"/>
        </w:rPr>
      </w:pPr>
    </w:p>
    <w:p w14:paraId="4C6CA20B" w14:textId="77777777" w:rsidR="00D006A4" w:rsidRPr="006F5FD6" w:rsidRDefault="00D006A4" w:rsidP="00D006A4">
      <w:pPr>
        <w:pStyle w:val="ListParagraph"/>
        <w:numPr>
          <w:ilvl w:val="0"/>
          <w:numId w:val="20"/>
        </w:numPr>
        <w:tabs>
          <w:tab w:val="left" w:pos="-90"/>
        </w:tabs>
        <w:spacing w:after="0" w:line="240" w:lineRule="auto"/>
        <w:jc w:val="both"/>
        <w:rPr>
          <w:sz w:val="16"/>
          <w:szCs w:val="16"/>
          <w:u w:val="single"/>
        </w:rPr>
      </w:pPr>
      <w:r w:rsidRPr="006F5FD6">
        <w:rPr>
          <w:sz w:val="16"/>
          <w:szCs w:val="16"/>
          <w:u w:val="single"/>
        </w:rPr>
        <w:t>INSURANCE</w:t>
      </w:r>
    </w:p>
    <w:p w14:paraId="7E916811" w14:textId="3688C285" w:rsidR="00D006A4" w:rsidRPr="006F5FD6" w:rsidRDefault="00D006A4" w:rsidP="00D006A4">
      <w:pPr>
        <w:pStyle w:val="ListParagraph"/>
        <w:tabs>
          <w:tab w:val="left" w:pos="-90"/>
        </w:tabs>
        <w:jc w:val="both"/>
        <w:rPr>
          <w:sz w:val="16"/>
          <w:szCs w:val="16"/>
        </w:rPr>
      </w:pPr>
      <w:r w:rsidRPr="006F5FD6">
        <w:rPr>
          <w:sz w:val="16"/>
          <w:szCs w:val="16"/>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w:t>
      </w:r>
      <w:proofErr w:type="gramStart"/>
      <w:r w:rsidRPr="006F5FD6">
        <w:rPr>
          <w:sz w:val="16"/>
          <w:szCs w:val="16"/>
        </w:rPr>
        <w:t>contractor  may</w:t>
      </w:r>
      <w:proofErr w:type="gramEnd"/>
      <w:r w:rsidRPr="006F5FD6">
        <w:rPr>
          <w:sz w:val="16"/>
          <w:szCs w:val="16"/>
        </w:rPr>
        <w:t xml:space="preserve"> consider advisable.  The service provider will in all cases ensure they have third party liability cover for the duration of the contract.</w:t>
      </w:r>
    </w:p>
    <w:p w14:paraId="2B525FD8" w14:textId="77777777" w:rsidR="00D006A4" w:rsidRPr="006F5FD6" w:rsidRDefault="00D006A4" w:rsidP="00D006A4">
      <w:pPr>
        <w:pStyle w:val="ListParagraph"/>
        <w:tabs>
          <w:tab w:val="left" w:pos="-90"/>
        </w:tabs>
        <w:jc w:val="both"/>
        <w:rPr>
          <w:sz w:val="16"/>
          <w:szCs w:val="16"/>
        </w:rPr>
      </w:pPr>
    </w:p>
    <w:p w14:paraId="1233AB20" w14:textId="77777777" w:rsidR="00D006A4" w:rsidRPr="006F5FD6"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6F5FD6">
        <w:rPr>
          <w:sz w:val="16"/>
          <w:szCs w:val="16"/>
          <w:u w:val="single"/>
        </w:rPr>
        <w:t>INDEMNIFICATION</w:t>
      </w:r>
    </w:p>
    <w:p w14:paraId="11439885" w14:textId="53A33082" w:rsidR="00D006A4" w:rsidRPr="00D07D15" w:rsidRDefault="00D006A4" w:rsidP="00D07D15">
      <w:pPr>
        <w:pStyle w:val="ListParagraph"/>
        <w:tabs>
          <w:tab w:val="left" w:pos="-90"/>
          <w:tab w:val="left" w:pos="284"/>
        </w:tabs>
        <w:spacing w:before="60"/>
        <w:jc w:val="both"/>
        <w:rPr>
          <w:rFonts w:cs="Tahoma"/>
          <w:sz w:val="16"/>
          <w:szCs w:val="16"/>
        </w:rPr>
      </w:pPr>
      <w:r w:rsidRPr="006F5FD6">
        <w:rPr>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2E974B7E" w14:textId="1F65C4EA" w:rsidR="00D006A4" w:rsidRPr="00D07D15" w:rsidRDefault="00D006A4" w:rsidP="00D07D15">
      <w:pPr>
        <w:pStyle w:val="ListParagraph"/>
        <w:tabs>
          <w:tab w:val="left" w:pos="-90"/>
          <w:tab w:val="left" w:pos="284"/>
        </w:tabs>
        <w:spacing w:before="60"/>
        <w:jc w:val="both"/>
        <w:rPr>
          <w:rFonts w:cs="Tahoma"/>
          <w:sz w:val="16"/>
          <w:szCs w:val="16"/>
        </w:rPr>
      </w:pPr>
      <w:r w:rsidRPr="006F5FD6">
        <w:rPr>
          <w:sz w:val="16"/>
          <w:szCs w:val="16"/>
        </w:rPr>
        <w:t>GOAL will promptly notify the Supplier of any such suit, claim, proceeding, demand or liability within a reasonable period of time after having received wr</w:t>
      </w:r>
      <w:r w:rsidR="00DB3CEB">
        <w:rPr>
          <w:sz w:val="16"/>
          <w:szCs w:val="16"/>
        </w:rPr>
        <w:t>itt</w:t>
      </w:r>
      <w:r w:rsidRPr="006F5FD6">
        <w:rPr>
          <w:sz w:val="16"/>
          <w:szCs w:val="16"/>
        </w:rPr>
        <w:t>en notice thereof, and will reasonably cooperate with the Supplier, at the Supplier’s expense, in the investigation, defence or settlement thereof, subject to the privileges and immunities of GOAL.</w:t>
      </w:r>
    </w:p>
    <w:p w14:paraId="65996199" w14:textId="6EC0EB33" w:rsidR="00D006A4" w:rsidRDefault="00D006A4" w:rsidP="00D07D15">
      <w:pPr>
        <w:pStyle w:val="ListParagraph"/>
        <w:tabs>
          <w:tab w:val="left" w:pos="-90"/>
          <w:tab w:val="left" w:pos="284"/>
        </w:tabs>
        <w:spacing w:before="60"/>
        <w:jc w:val="both"/>
        <w:rPr>
          <w:sz w:val="16"/>
          <w:szCs w:val="16"/>
        </w:rPr>
      </w:pPr>
      <w:r w:rsidRPr="006F5FD6">
        <w:rPr>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7A0C042D" w14:textId="77777777" w:rsidR="00D07D15" w:rsidRPr="006F5FD6" w:rsidRDefault="00D07D15" w:rsidP="00D07D15">
      <w:pPr>
        <w:pStyle w:val="ListParagraph"/>
        <w:tabs>
          <w:tab w:val="left" w:pos="-90"/>
          <w:tab w:val="left" w:pos="284"/>
        </w:tabs>
        <w:spacing w:before="60"/>
        <w:jc w:val="both"/>
        <w:rPr>
          <w:rFonts w:cs="Tahoma"/>
          <w:sz w:val="16"/>
          <w:szCs w:val="16"/>
        </w:rPr>
      </w:pPr>
    </w:p>
    <w:p w14:paraId="48420492" w14:textId="77777777" w:rsidR="00D006A4" w:rsidRPr="006F5FD6" w:rsidRDefault="00D006A4" w:rsidP="00D006A4">
      <w:pPr>
        <w:pStyle w:val="ListParagraph"/>
        <w:numPr>
          <w:ilvl w:val="0"/>
          <w:numId w:val="20"/>
        </w:numPr>
        <w:tabs>
          <w:tab w:val="left" w:pos="0"/>
          <w:tab w:val="left" w:pos="284"/>
        </w:tabs>
        <w:spacing w:after="0" w:line="240" w:lineRule="auto"/>
        <w:jc w:val="both"/>
        <w:rPr>
          <w:sz w:val="16"/>
          <w:szCs w:val="16"/>
        </w:rPr>
      </w:pPr>
      <w:r w:rsidRPr="006F5FD6">
        <w:rPr>
          <w:sz w:val="16"/>
          <w:szCs w:val="16"/>
          <w:u w:val="single"/>
        </w:rPr>
        <w:t>TERMINATION OF CONTRACT</w:t>
      </w:r>
    </w:p>
    <w:p w14:paraId="140E9574" w14:textId="563F2981" w:rsidR="00D006A4" w:rsidRPr="00D07D15" w:rsidRDefault="00D006A4" w:rsidP="00D07D15">
      <w:pPr>
        <w:pStyle w:val="ListParagraph"/>
        <w:tabs>
          <w:tab w:val="left" w:pos="0"/>
          <w:tab w:val="left" w:pos="284"/>
        </w:tabs>
        <w:spacing w:before="60"/>
        <w:jc w:val="both"/>
        <w:rPr>
          <w:rFonts w:cs="Tahoma"/>
          <w:sz w:val="16"/>
          <w:szCs w:val="16"/>
        </w:rPr>
      </w:pPr>
      <w:r w:rsidRPr="006F5FD6">
        <w:rPr>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1EC30D9C" w14:textId="0061166F" w:rsidR="00D006A4" w:rsidRPr="00D07D15" w:rsidRDefault="00D006A4" w:rsidP="00D07D15">
      <w:pPr>
        <w:pStyle w:val="ListParagraph"/>
        <w:tabs>
          <w:tab w:val="left" w:pos="0"/>
          <w:tab w:val="left" w:pos="284"/>
        </w:tabs>
        <w:spacing w:before="60"/>
        <w:jc w:val="both"/>
        <w:rPr>
          <w:sz w:val="16"/>
          <w:szCs w:val="16"/>
        </w:rPr>
      </w:pPr>
      <w:r w:rsidRPr="006F5FD6">
        <w:rPr>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3BEDE2CD" w14:textId="77777777" w:rsidR="00D006A4" w:rsidRPr="006F5FD6" w:rsidRDefault="00D006A4" w:rsidP="00D006A4">
      <w:pPr>
        <w:pStyle w:val="ListParagraph"/>
        <w:tabs>
          <w:tab w:val="left" w:pos="0"/>
          <w:tab w:val="left" w:pos="284"/>
        </w:tabs>
        <w:spacing w:before="60"/>
        <w:jc w:val="both"/>
        <w:rPr>
          <w:sz w:val="16"/>
          <w:szCs w:val="16"/>
        </w:rPr>
      </w:pPr>
      <w:r w:rsidRPr="006F5FD6">
        <w:rPr>
          <w:sz w:val="16"/>
          <w:szCs w:val="16"/>
        </w:rPr>
        <w:t>This contract shall be automatically terminated, and the Service provider/contractor shall have no right to any form of compensation, if it emerges that the award or execution of the contract has given rise to unusual commercial expenses.</w:t>
      </w:r>
    </w:p>
    <w:p w14:paraId="3ED7381D" w14:textId="0FF1C5A5" w:rsidR="00D006A4" w:rsidRPr="00D07D15" w:rsidRDefault="00D006A4" w:rsidP="00D07D15">
      <w:pPr>
        <w:pStyle w:val="ListParagraph"/>
        <w:tabs>
          <w:tab w:val="left" w:pos="0"/>
          <w:tab w:val="left" w:pos="284"/>
        </w:tabs>
        <w:spacing w:before="60"/>
        <w:jc w:val="both"/>
        <w:rPr>
          <w:sz w:val="16"/>
          <w:szCs w:val="16"/>
        </w:rPr>
      </w:pPr>
      <w:r w:rsidRPr="006F5FD6">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w:t>
      </w:r>
      <w:r w:rsidR="00DB3CEB">
        <w:rPr>
          <w:sz w:val="16"/>
          <w:szCs w:val="16"/>
        </w:rPr>
        <w:t>itt</w:t>
      </w:r>
      <w:r w:rsidRPr="006F5FD6">
        <w:rPr>
          <w:sz w:val="16"/>
          <w:szCs w:val="16"/>
        </w:rPr>
        <w:t>ed to a tax haven, commissions paid to a recipient who is not clearly identified or commissions paid to a company which has every appearance of being a front company</w:t>
      </w:r>
    </w:p>
    <w:p w14:paraId="4C705125" w14:textId="470AB926" w:rsidR="00D006A4" w:rsidRPr="00D07D15" w:rsidRDefault="00D006A4" w:rsidP="00D07D15">
      <w:pPr>
        <w:pStyle w:val="ListParagraph"/>
        <w:tabs>
          <w:tab w:val="left" w:pos="0"/>
          <w:tab w:val="left" w:pos="284"/>
        </w:tabs>
        <w:spacing w:before="60"/>
        <w:rPr>
          <w:sz w:val="16"/>
          <w:szCs w:val="16"/>
        </w:rPr>
      </w:pPr>
      <w:r w:rsidRPr="006F5FD6">
        <w:rPr>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0BE5DDAC" w14:textId="77777777" w:rsidR="00D006A4" w:rsidRPr="006F5FD6" w:rsidRDefault="00D006A4" w:rsidP="00D006A4">
      <w:pPr>
        <w:pStyle w:val="ListParagraph"/>
        <w:tabs>
          <w:tab w:val="left" w:pos="0"/>
          <w:tab w:val="left" w:pos="284"/>
        </w:tabs>
        <w:spacing w:before="60"/>
        <w:jc w:val="both"/>
        <w:rPr>
          <w:sz w:val="16"/>
          <w:szCs w:val="16"/>
        </w:rPr>
      </w:pPr>
    </w:p>
    <w:p w14:paraId="1F0CAECA" w14:textId="119C43C9" w:rsidR="00D006A4" w:rsidRPr="00D07D15" w:rsidRDefault="00D006A4" w:rsidP="00D07D15">
      <w:pPr>
        <w:pStyle w:val="ListParagraph"/>
        <w:numPr>
          <w:ilvl w:val="0"/>
          <w:numId w:val="20"/>
        </w:numPr>
        <w:spacing w:after="200" w:line="276" w:lineRule="auto"/>
        <w:jc w:val="both"/>
        <w:rPr>
          <w:sz w:val="16"/>
          <w:szCs w:val="16"/>
          <w:u w:val="single"/>
          <w:lang w:eastAsia="en-AU"/>
        </w:rPr>
      </w:pPr>
      <w:r w:rsidRPr="006F5FD6">
        <w:rPr>
          <w:sz w:val="16"/>
          <w:szCs w:val="16"/>
          <w:u w:val="single"/>
          <w:lang w:eastAsia="en-AU"/>
        </w:rPr>
        <w:t>DATA PROTECTION</w:t>
      </w:r>
    </w:p>
    <w:p w14:paraId="449A35D4" w14:textId="77777777" w:rsidR="00D006A4" w:rsidRPr="006F5FD6" w:rsidRDefault="00D006A4" w:rsidP="00D006A4">
      <w:pPr>
        <w:pStyle w:val="ListParagraph"/>
        <w:tabs>
          <w:tab w:val="left" w:pos="-90"/>
          <w:tab w:val="left" w:pos="284"/>
        </w:tabs>
        <w:spacing w:before="60"/>
        <w:jc w:val="both"/>
        <w:rPr>
          <w:sz w:val="16"/>
          <w:szCs w:val="16"/>
        </w:rPr>
      </w:pPr>
      <w:r w:rsidRPr="006F5FD6">
        <w:rPr>
          <w:sz w:val="16"/>
          <w:szCs w:val="16"/>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6F5FD6">
        <w:rPr>
          <w:b/>
          <w:sz w:val="16"/>
          <w:szCs w:val="16"/>
        </w:rPr>
        <w:t>Data Protection Legislation</w:t>
      </w:r>
      <w:r w:rsidRPr="006F5FD6">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6B0FD390" w14:textId="77777777" w:rsidR="00D006A4" w:rsidRPr="006F5FD6" w:rsidRDefault="00D006A4" w:rsidP="00D006A4">
      <w:pPr>
        <w:pStyle w:val="ListParagraph"/>
        <w:tabs>
          <w:tab w:val="left" w:pos="0"/>
          <w:tab w:val="left" w:pos="284"/>
        </w:tabs>
        <w:spacing w:before="60"/>
        <w:jc w:val="both"/>
        <w:rPr>
          <w:sz w:val="16"/>
          <w:szCs w:val="16"/>
          <w:u w:val="single"/>
        </w:rPr>
      </w:pPr>
    </w:p>
    <w:p w14:paraId="43D928E7" w14:textId="5A8F13AE" w:rsidR="00D006A4" w:rsidRPr="00D07D15" w:rsidRDefault="00D006A4" w:rsidP="00D07D15">
      <w:pPr>
        <w:pStyle w:val="ListParagraph"/>
        <w:numPr>
          <w:ilvl w:val="0"/>
          <w:numId w:val="20"/>
        </w:numPr>
        <w:tabs>
          <w:tab w:val="left" w:pos="0"/>
          <w:tab w:val="left" w:pos="284"/>
        </w:tabs>
        <w:spacing w:before="60" w:after="0" w:line="240" w:lineRule="auto"/>
        <w:jc w:val="both"/>
        <w:rPr>
          <w:sz w:val="16"/>
          <w:szCs w:val="16"/>
          <w:u w:val="single"/>
        </w:rPr>
      </w:pPr>
      <w:r w:rsidRPr="006F5FD6">
        <w:rPr>
          <w:sz w:val="16"/>
          <w:szCs w:val="16"/>
          <w:u w:val="single"/>
        </w:rPr>
        <w:t>CONFIDENTIALITY</w:t>
      </w:r>
    </w:p>
    <w:p w14:paraId="7D03115D" w14:textId="77777777" w:rsidR="00D006A4" w:rsidRPr="006F5FD6" w:rsidRDefault="00D006A4" w:rsidP="00D006A4">
      <w:pPr>
        <w:pStyle w:val="ListParagraph"/>
        <w:jc w:val="both"/>
        <w:rPr>
          <w:sz w:val="16"/>
          <w:szCs w:val="16"/>
          <w:lang w:eastAsia="en-AU"/>
        </w:rPr>
      </w:pPr>
      <w:r w:rsidRPr="006F5FD6">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79BE08C1" w14:textId="77777777" w:rsidR="00D006A4" w:rsidRPr="006F5FD6" w:rsidRDefault="00D006A4" w:rsidP="00D006A4">
      <w:pPr>
        <w:pStyle w:val="ListParagraph"/>
        <w:jc w:val="both"/>
        <w:rPr>
          <w:sz w:val="16"/>
          <w:szCs w:val="16"/>
          <w:lang w:eastAsia="en-AU"/>
        </w:rPr>
      </w:pPr>
    </w:p>
    <w:p w14:paraId="0A62CA94" w14:textId="77777777" w:rsidR="00D006A4" w:rsidRPr="006F5FD6" w:rsidRDefault="00D006A4" w:rsidP="00D006A4">
      <w:pPr>
        <w:pStyle w:val="ListParagraph"/>
        <w:numPr>
          <w:ilvl w:val="0"/>
          <w:numId w:val="20"/>
        </w:numPr>
        <w:tabs>
          <w:tab w:val="left" w:pos="-90"/>
        </w:tabs>
        <w:spacing w:after="200" w:line="276" w:lineRule="auto"/>
        <w:jc w:val="both"/>
        <w:rPr>
          <w:i/>
          <w:iCs/>
          <w:sz w:val="16"/>
          <w:szCs w:val="16"/>
        </w:rPr>
      </w:pPr>
      <w:r w:rsidRPr="006F5FD6">
        <w:rPr>
          <w:sz w:val="16"/>
          <w:szCs w:val="16"/>
          <w:u w:val="single"/>
        </w:rPr>
        <w:t>DISPUTES - ARBITRATION</w:t>
      </w:r>
    </w:p>
    <w:p w14:paraId="0B0249FD" w14:textId="0D75B3E2" w:rsidR="00D006A4" w:rsidRPr="006F5FD6" w:rsidRDefault="00D006A4" w:rsidP="00D006A4">
      <w:pPr>
        <w:pStyle w:val="ListParagraph"/>
        <w:tabs>
          <w:tab w:val="left" w:pos="-90"/>
        </w:tabs>
        <w:rPr>
          <w:sz w:val="16"/>
          <w:szCs w:val="16"/>
        </w:rPr>
      </w:pPr>
      <w:r w:rsidRPr="006F5FD6">
        <w:rPr>
          <w:sz w:val="16"/>
          <w:szCs w:val="16"/>
        </w:rPr>
        <w:t xml:space="preserve">Any claim or controversy arising out of or relating to this or any contract resulting here from, or to the breach, </w:t>
      </w:r>
      <w:proofErr w:type="gramStart"/>
      <w:r w:rsidRPr="006F5FD6">
        <w:rPr>
          <w:sz w:val="16"/>
          <w:szCs w:val="16"/>
        </w:rPr>
        <w:t>termination</w:t>
      </w:r>
      <w:proofErr w:type="gramEnd"/>
      <w:r w:rsidRPr="006F5FD6">
        <w:rPr>
          <w:sz w:val="16"/>
          <w:szCs w:val="16"/>
        </w:rPr>
        <w:t xml:space="preserve"> or invalidity thereof, shall be, unless settled amicably through negotiation, subm</w:t>
      </w:r>
      <w:r w:rsidR="00DB3CEB">
        <w:rPr>
          <w:sz w:val="16"/>
          <w:szCs w:val="16"/>
        </w:rPr>
        <w:t>itt</w:t>
      </w:r>
      <w:r w:rsidRPr="006F5FD6">
        <w:rPr>
          <w:sz w:val="16"/>
          <w:szCs w:val="16"/>
        </w:rPr>
        <w:t>ed to arbitration in accordance with Irish law.</w:t>
      </w:r>
    </w:p>
    <w:p w14:paraId="71DD278E" w14:textId="77777777" w:rsidR="00D006A4" w:rsidRPr="006F5FD6" w:rsidRDefault="00D006A4" w:rsidP="00D006A4">
      <w:pPr>
        <w:pStyle w:val="ListParagraph"/>
        <w:tabs>
          <w:tab w:val="left" w:pos="-90"/>
        </w:tabs>
        <w:rPr>
          <w:sz w:val="16"/>
          <w:szCs w:val="16"/>
        </w:rPr>
      </w:pPr>
    </w:p>
    <w:p w14:paraId="4C4358B6" w14:textId="77777777" w:rsidR="00D006A4" w:rsidRPr="006F5FD6" w:rsidRDefault="00D006A4" w:rsidP="00D006A4">
      <w:pPr>
        <w:pStyle w:val="ListParagraph"/>
        <w:numPr>
          <w:ilvl w:val="0"/>
          <w:numId w:val="20"/>
        </w:numPr>
        <w:spacing w:after="200" w:line="276" w:lineRule="auto"/>
        <w:jc w:val="both"/>
        <w:rPr>
          <w:sz w:val="16"/>
          <w:szCs w:val="16"/>
          <w:u w:val="single"/>
          <w:lang w:eastAsia="en-AU"/>
        </w:rPr>
      </w:pPr>
      <w:r w:rsidRPr="006F5FD6">
        <w:rPr>
          <w:sz w:val="16"/>
          <w:szCs w:val="16"/>
          <w:u w:val="single"/>
          <w:lang w:eastAsia="en-AU"/>
        </w:rPr>
        <w:t>SETTLEMENT OF DISPUTES</w:t>
      </w:r>
    </w:p>
    <w:p w14:paraId="4EAF2E22" w14:textId="77777777" w:rsidR="00D006A4" w:rsidRPr="006F5FD6" w:rsidRDefault="00D006A4" w:rsidP="00D006A4">
      <w:pPr>
        <w:pStyle w:val="ListParagraph"/>
        <w:jc w:val="both"/>
        <w:rPr>
          <w:sz w:val="16"/>
          <w:szCs w:val="16"/>
        </w:rPr>
      </w:pPr>
      <w:r w:rsidRPr="006F5FD6">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3189BD66" w14:textId="77777777" w:rsidR="00D006A4" w:rsidRPr="006F5FD6" w:rsidRDefault="00D006A4" w:rsidP="00D006A4">
      <w:pPr>
        <w:pStyle w:val="ListParagraph"/>
        <w:jc w:val="both"/>
        <w:rPr>
          <w:rFonts w:cs="Arial"/>
          <w:sz w:val="16"/>
          <w:szCs w:val="16"/>
        </w:rPr>
      </w:pPr>
    </w:p>
    <w:p w14:paraId="357BD768" w14:textId="469C01ED" w:rsidR="00D006A4" w:rsidRDefault="00D006A4" w:rsidP="00D07D15">
      <w:pPr>
        <w:pStyle w:val="ListParagraph"/>
        <w:jc w:val="both"/>
        <w:rPr>
          <w:sz w:val="16"/>
          <w:szCs w:val="16"/>
        </w:rPr>
      </w:pPr>
      <w:r w:rsidRPr="006F5FD6">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w:t>
      </w:r>
      <w:r w:rsidRPr="006F5FD6">
        <w:rPr>
          <w:sz w:val="16"/>
          <w:szCs w:val="16"/>
        </w:rPr>
        <w:lastRenderedPageBreak/>
        <w:t xml:space="preserve">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6F5FD6">
        <w:rPr>
          <w:sz w:val="16"/>
          <w:szCs w:val="16"/>
        </w:rPr>
        <w:t>as a result of</w:t>
      </w:r>
      <w:proofErr w:type="gramEnd"/>
      <w:r w:rsidRPr="006F5FD6">
        <w:rPr>
          <w:sz w:val="16"/>
          <w:szCs w:val="16"/>
        </w:rPr>
        <w:t xml:space="preserve"> such arbitration and as being the final adjudication of any such dispute, controversy or claim</w:t>
      </w:r>
      <w:r w:rsidR="00D07D15">
        <w:rPr>
          <w:sz w:val="16"/>
          <w:szCs w:val="16"/>
        </w:rPr>
        <w:t>.</w:t>
      </w:r>
    </w:p>
    <w:p w14:paraId="6A02AEB9" w14:textId="77777777" w:rsidR="00D07D15" w:rsidRPr="00D07D15" w:rsidRDefault="00D07D15" w:rsidP="00D07D15">
      <w:pPr>
        <w:pStyle w:val="ListParagraph"/>
        <w:jc w:val="both"/>
        <w:rPr>
          <w:sz w:val="16"/>
          <w:szCs w:val="16"/>
        </w:rPr>
      </w:pPr>
    </w:p>
    <w:p w14:paraId="6B0375F0" w14:textId="77777777" w:rsidR="00D006A4" w:rsidRPr="006F5FD6" w:rsidRDefault="00D006A4" w:rsidP="00D006A4">
      <w:pPr>
        <w:pStyle w:val="ListParagraph"/>
        <w:numPr>
          <w:ilvl w:val="0"/>
          <w:numId w:val="20"/>
        </w:numPr>
        <w:tabs>
          <w:tab w:val="left" w:pos="-90"/>
        </w:tabs>
        <w:spacing w:after="0" w:line="240" w:lineRule="auto"/>
        <w:jc w:val="both"/>
        <w:rPr>
          <w:sz w:val="16"/>
          <w:szCs w:val="16"/>
          <w:u w:val="single"/>
        </w:rPr>
      </w:pPr>
      <w:r w:rsidRPr="006F5FD6">
        <w:rPr>
          <w:sz w:val="16"/>
          <w:szCs w:val="16"/>
          <w:u w:val="single"/>
        </w:rPr>
        <w:t>WITHHOLDING TAX</w:t>
      </w:r>
    </w:p>
    <w:p w14:paraId="1CAA9D0B" w14:textId="635C5B7D" w:rsidR="00D006A4" w:rsidRDefault="00D006A4" w:rsidP="00D07D15">
      <w:pPr>
        <w:pStyle w:val="ListParagraph"/>
        <w:autoSpaceDE w:val="0"/>
        <w:autoSpaceDN w:val="0"/>
        <w:adjustRightInd w:val="0"/>
        <w:jc w:val="both"/>
        <w:rPr>
          <w:sz w:val="16"/>
          <w:szCs w:val="16"/>
          <w:lang w:eastAsia="zh-CN"/>
        </w:rPr>
      </w:pPr>
      <w:r w:rsidRPr="006F5FD6">
        <w:rPr>
          <w:sz w:val="16"/>
          <w:szCs w:val="16"/>
          <w:lang w:eastAsia="zh-CN"/>
        </w:rPr>
        <w:t xml:space="preserve">GOAL reserves the right to deduct withholding tax from the service provider/contractor's invoice if </w:t>
      </w:r>
      <w:proofErr w:type="gramStart"/>
      <w:r w:rsidRPr="006F5FD6">
        <w:rPr>
          <w:sz w:val="16"/>
          <w:szCs w:val="16"/>
          <w:lang w:eastAsia="zh-CN"/>
        </w:rPr>
        <w:t>so</w:t>
      </w:r>
      <w:proofErr w:type="gramEnd"/>
      <w:r w:rsidRPr="006F5FD6">
        <w:rPr>
          <w:sz w:val="16"/>
          <w:szCs w:val="16"/>
          <w:lang w:eastAsia="zh-CN"/>
        </w:rPr>
        <w:t xml:space="preserve"> required by law.  This will apply unless the service provider/contractor has supplied in advance the required documentation proving its exemption from withholding tax (e.g. withholding tax exemption certificate).</w:t>
      </w:r>
    </w:p>
    <w:p w14:paraId="692EAB71" w14:textId="77777777" w:rsidR="00D07D15" w:rsidRPr="00D07D15" w:rsidRDefault="00D07D15" w:rsidP="00D07D15">
      <w:pPr>
        <w:pStyle w:val="ListParagraph"/>
        <w:autoSpaceDE w:val="0"/>
        <w:autoSpaceDN w:val="0"/>
        <w:adjustRightInd w:val="0"/>
        <w:jc w:val="both"/>
        <w:rPr>
          <w:rFonts w:eastAsia="SimSun" w:cs="Tahoma"/>
          <w:sz w:val="16"/>
          <w:szCs w:val="16"/>
          <w:lang w:eastAsia="zh-CN"/>
        </w:rPr>
      </w:pPr>
    </w:p>
    <w:p w14:paraId="5857708F" w14:textId="77777777" w:rsidR="00D006A4" w:rsidRPr="006F5FD6" w:rsidRDefault="00D006A4" w:rsidP="00D006A4">
      <w:pPr>
        <w:pStyle w:val="ListParagraph"/>
        <w:numPr>
          <w:ilvl w:val="0"/>
          <w:numId w:val="20"/>
        </w:numPr>
        <w:spacing w:after="0" w:line="240" w:lineRule="auto"/>
        <w:jc w:val="both"/>
        <w:rPr>
          <w:sz w:val="16"/>
          <w:szCs w:val="16"/>
          <w:u w:val="single"/>
        </w:rPr>
      </w:pPr>
      <w:r w:rsidRPr="006F5FD6">
        <w:rPr>
          <w:sz w:val="16"/>
          <w:szCs w:val="16"/>
          <w:u w:val="single"/>
        </w:rPr>
        <w:t>GOVERNING LAW AND JURISDICTION</w:t>
      </w:r>
    </w:p>
    <w:p w14:paraId="0720F654" w14:textId="67CEEA5F" w:rsidR="00D006A4" w:rsidRDefault="00D006A4" w:rsidP="00D07D15">
      <w:pPr>
        <w:pStyle w:val="ListParagraph"/>
        <w:jc w:val="both"/>
        <w:rPr>
          <w:sz w:val="16"/>
          <w:szCs w:val="16"/>
        </w:rPr>
      </w:pPr>
      <w:r w:rsidRPr="006F5FD6">
        <w:rPr>
          <w:sz w:val="16"/>
          <w:szCs w:val="16"/>
        </w:rPr>
        <w:t>These Terms and Conditions shall be governed by the laws of Ireland and subject to the exclusive jurisdiction of the Irish Courts.</w:t>
      </w:r>
    </w:p>
    <w:p w14:paraId="080226E4" w14:textId="77777777" w:rsidR="00D07D15" w:rsidRPr="006F5FD6" w:rsidRDefault="00D07D15" w:rsidP="00D07D15">
      <w:pPr>
        <w:pStyle w:val="ListParagraph"/>
        <w:jc w:val="both"/>
        <w:rPr>
          <w:rFonts w:cs="Tahoma"/>
          <w:sz w:val="16"/>
          <w:szCs w:val="16"/>
        </w:rPr>
      </w:pPr>
    </w:p>
    <w:p w14:paraId="16969616" w14:textId="77777777" w:rsidR="00D006A4" w:rsidRPr="006F5FD6" w:rsidRDefault="00D006A4" w:rsidP="00D006A4">
      <w:pPr>
        <w:pStyle w:val="ListParagraph"/>
        <w:numPr>
          <w:ilvl w:val="0"/>
          <w:numId w:val="20"/>
        </w:numPr>
        <w:spacing w:after="0" w:line="240" w:lineRule="auto"/>
        <w:jc w:val="both"/>
        <w:rPr>
          <w:sz w:val="16"/>
          <w:szCs w:val="16"/>
          <w:u w:val="single"/>
          <w:lang w:eastAsia="en-AU"/>
        </w:rPr>
      </w:pPr>
      <w:r w:rsidRPr="006F5FD6">
        <w:rPr>
          <w:sz w:val="16"/>
          <w:szCs w:val="16"/>
          <w:u w:val="single"/>
          <w:lang w:eastAsia="en-AU"/>
        </w:rPr>
        <w:t>BANK GUARANTEE</w:t>
      </w:r>
    </w:p>
    <w:p w14:paraId="24EA1D70" w14:textId="2FF99BC3" w:rsidR="00D006A4" w:rsidRDefault="00D006A4" w:rsidP="00D07D15">
      <w:pPr>
        <w:pStyle w:val="ListParagraph"/>
        <w:jc w:val="both"/>
        <w:rPr>
          <w:sz w:val="16"/>
          <w:szCs w:val="16"/>
          <w:lang w:eastAsia="en-AU"/>
        </w:rPr>
      </w:pPr>
      <w:r w:rsidRPr="006F5FD6">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w:t>
      </w:r>
      <w:proofErr w:type="spellStart"/>
      <w:r w:rsidRPr="006F5FD6">
        <w:rPr>
          <w:sz w:val="16"/>
          <w:szCs w:val="16"/>
          <w:lang w:eastAsia="en-AU"/>
        </w:rPr>
        <w:t>f</w:t>
      </w:r>
      <w:proofErr w:type="spellEnd"/>
      <w:r w:rsidRPr="006F5FD6">
        <w:rPr>
          <w:sz w:val="16"/>
          <w:szCs w:val="16"/>
          <w:lang w:eastAsia="en-AU"/>
        </w:rPr>
        <w:t xml:space="preserve">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15D94C41" w14:textId="77777777" w:rsidR="00D07D15" w:rsidRPr="006F5FD6" w:rsidRDefault="00D07D15" w:rsidP="00D07D15">
      <w:pPr>
        <w:pStyle w:val="ListParagraph"/>
        <w:jc w:val="both"/>
        <w:rPr>
          <w:rFonts w:cs="Arial"/>
          <w:sz w:val="16"/>
          <w:szCs w:val="16"/>
          <w:lang w:eastAsia="en-AU"/>
        </w:rPr>
      </w:pPr>
    </w:p>
    <w:p w14:paraId="4478131A" w14:textId="77777777" w:rsidR="00D006A4" w:rsidRPr="006F5FD6" w:rsidRDefault="00D006A4" w:rsidP="00D006A4">
      <w:pPr>
        <w:pStyle w:val="ListParagraph"/>
        <w:numPr>
          <w:ilvl w:val="0"/>
          <w:numId w:val="20"/>
        </w:numPr>
        <w:spacing w:after="0" w:line="240" w:lineRule="auto"/>
        <w:jc w:val="both"/>
        <w:rPr>
          <w:sz w:val="16"/>
          <w:szCs w:val="16"/>
          <w:u w:val="single"/>
          <w:lang w:eastAsia="en-AU"/>
        </w:rPr>
      </w:pPr>
      <w:r w:rsidRPr="006F5FD6">
        <w:rPr>
          <w:sz w:val="16"/>
          <w:szCs w:val="16"/>
          <w:u w:val="single"/>
          <w:lang w:eastAsia="en-AU"/>
        </w:rPr>
        <w:t>ENVIRONMENTAL STANDARDS</w:t>
      </w:r>
    </w:p>
    <w:p w14:paraId="7F5F8C83" w14:textId="6C034527" w:rsidR="00D006A4" w:rsidRPr="006F5FD6" w:rsidRDefault="00D006A4" w:rsidP="00C972BB">
      <w:pPr>
        <w:pStyle w:val="ListParagraph"/>
        <w:jc w:val="both"/>
        <w:rPr>
          <w:sz w:val="16"/>
          <w:szCs w:val="16"/>
          <w:lang w:eastAsia="en-AU"/>
        </w:rPr>
      </w:pPr>
      <w:r w:rsidRPr="006F5FD6">
        <w:rPr>
          <w:sz w:val="16"/>
          <w:szCs w:val="16"/>
          <w:lang w:eastAsia="en-AU"/>
        </w:rPr>
        <w:t xml:space="preserve">Service provider/contractors should as a minimum, comply with all statutory and other legal requirements relating to environmental impacts of their business. Areas which should be considered </w:t>
      </w:r>
      <w:proofErr w:type="spellStart"/>
      <w:proofErr w:type="gramStart"/>
      <w:r w:rsidRPr="006F5FD6">
        <w:rPr>
          <w:sz w:val="16"/>
          <w:szCs w:val="16"/>
          <w:lang w:eastAsia="en-AU"/>
        </w:rPr>
        <w:t>are:Waste</w:t>
      </w:r>
      <w:proofErr w:type="spellEnd"/>
      <w:proofErr w:type="gramEnd"/>
      <w:r w:rsidRPr="006F5FD6">
        <w:rPr>
          <w:sz w:val="16"/>
          <w:szCs w:val="16"/>
          <w:lang w:eastAsia="en-AU"/>
        </w:rPr>
        <w:t xml:space="preserve"> Management</w:t>
      </w:r>
    </w:p>
    <w:p w14:paraId="0F9E6B23" w14:textId="77777777" w:rsidR="00D006A4" w:rsidRPr="006F5FD6" w:rsidRDefault="00D006A4" w:rsidP="00D006A4">
      <w:pPr>
        <w:pStyle w:val="ListParagraph"/>
        <w:numPr>
          <w:ilvl w:val="0"/>
          <w:numId w:val="21"/>
        </w:numPr>
        <w:spacing w:after="0" w:line="240" w:lineRule="auto"/>
        <w:jc w:val="both"/>
        <w:rPr>
          <w:sz w:val="16"/>
          <w:szCs w:val="16"/>
          <w:lang w:eastAsia="en-AU"/>
        </w:rPr>
      </w:pPr>
      <w:r w:rsidRPr="006F5FD6">
        <w:rPr>
          <w:sz w:val="16"/>
          <w:szCs w:val="16"/>
          <w:lang w:eastAsia="en-AU"/>
        </w:rPr>
        <w:t>Packaging and Paper</w:t>
      </w:r>
    </w:p>
    <w:p w14:paraId="4B80E6C5" w14:textId="77777777" w:rsidR="00D006A4" w:rsidRPr="006F5FD6" w:rsidRDefault="00D006A4" w:rsidP="00D006A4">
      <w:pPr>
        <w:pStyle w:val="ListParagraph"/>
        <w:numPr>
          <w:ilvl w:val="0"/>
          <w:numId w:val="21"/>
        </w:numPr>
        <w:spacing w:after="0" w:line="240" w:lineRule="auto"/>
        <w:jc w:val="both"/>
        <w:rPr>
          <w:sz w:val="16"/>
          <w:szCs w:val="16"/>
          <w:lang w:eastAsia="en-AU"/>
        </w:rPr>
      </w:pPr>
      <w:r w:rsidRPr="006F5FD6">
        <w:rPr>
          <w:sz w:val="16"/>
          <w:szCs w:val="16"/>
          <w:lang w:eastAsia="en-AU"/>
        </w:rPr>
        <w:t>Conservation</w:t>
      </w:r>
    </w:p>
    <w:p w14:paraId="2B21F13A" w14:textId="77777777" w:rsidR="00D006A4" w:rsidRPr="006F5FD6" w:rsidRDefault="00D006A4" w:rsidP="00D006A4">
      <w:pPr>
        <w:pStyle w:val="ListParagraph"/>
        <w:numPr>
          <w:ilvl w:val="0"/>
          <w:numId w:val="21"/>
        </w:numPr>
        <w:spacing w:after="0" w:line="240" w:lineRule="auto"/>
        <w:jc w:val="both"/>
        <w:rPr>
          <w:sz w:val="16"/>
          <w:szCs w:val="16"/>
          <w:lang w:eastAsia="en-AU"/>
        </w:rPr>
      </w:pPr>
      <w:r w:rsidRPr="006F5FD6">
        <w:rPr>
          <w:sz w:val="16"/>
          <w:szCs w:val="16"/>
          <w:lang w:eastAsia="en-AU"/>
        </w:rPr>
        <w:t>Energy Use</w:t>
      </w:r>
    </w:p>
    <w:p w14:paraId="503019DB" w14:textId="77777777" w:rsidR="00D006A4" w:rsidRPr="006F5FD6" w:rsidRDefault="00D006A4" w:rsidP="00D006A4">
      <w:pPr>
        <w:pStyle w:val="ListParagraph"/>
        <w:numPr>
          <w:ilvl w:val="0"/>
          <w:numId w:val="21"/>
        </w:numPr>
        <w:spacing w:after="0" w:line="240" w:lineRule="auto"/>
        <w:jc w:val="both"/>
        <w:rPr>
          <w:sz w:val="16"/>
          <w:szCs w:val="16"/>
          <w:lang w:eastAsia="en-AU"/>
        </w:rPr>
      </w:pPr>
      <w:r w:rsidRPr="006F5FD6">
        <w:rPr>
          <w:sz w:val="16"/>
          <w:szCs w:val="16"/>
          <w:lang w:eastAsia="en-AU"/>
        </w:rPr>
        <w:t>Sustainability</w:t>
      </w:r>
    </w:p>
    <w:p w14:paraId="605CD3F4" w14:textId="77777777" w:rsidR="00D006A4" w:rsidRPr="006F5FD6" w:rsidRDefault="00D006A4" w:rsidP="00D006A4">
      <w:pPr>
        <w:pStyle w:val="ListParagraph"/>
        <w:numPr>
          <w:ilvl w:val="0"/>
          <w:numId w:val="21"/>
        </w:numPr>
        <w:spacing w:after="0" w:line="240" w:lineRule="auto"/>
        <w:jc w:val="both"/>
        <w:rPr>
          <w:sz w:val="16"/>
          <w:szCs w:val="16"/>
          <w:lang w:eastAsia="en-AU"/>
        </w:rPr>
      </w:pPr>
      <w:r w:rsidRPr="006F5FD6">
        <w:rPr>
          <w:sz w:val="16"/>
          <w:szCs w:val="16"/>
          <w:lang w:eastAsia="en-AU"/>
        </w:rPr>
        <w:t xml:space="preserve">Include something about raw materials/sourcing. </w:t>
      </w:r>
    </w:p>
    <w:p w14:paraId="643C18F8" w14:textId="77777777" w:rsidR="00D006A4" w:rsidRPr="006F5FD6" w:rsidRDefault="00D006A4" w:rsidP="00D006A4">
      <w:pPr>
        <w:pStyle w:val="ListParagraph"/>
        <w:jc w:val="both"/>
        <w:rPr>
          <w:sz w:val="16"/>
          <w:szCs w:val="16"/>
          <w:lang w:eastAsia="en-AU"/>
        </w:rPr>
      </w:pPr>
    </w:p>
    <w:p w14:paraId="7096E06C" w14:textId="77777777" w:rsidR="00D006A4" w:rsidRPr="006F5FD6" w:rsidRDefault="00D006A4" w:rsidP="00D006A4">
      <w:pPr>
        <w:pStyle w:val="ListParagraph"/>
        <w:numPr>
          <w:ilvl w:val="0"/>
          <w:numId w:val="20"/>
        </w:numPr>
        <w:spacing w:after="0" w:line="240" w:lineRule="auto"/>
        <w:jc w:val="both"/>
        <w:rPr>
          <w:sz w:val="16"/>
          <w:szCs w:val="16"/>
          <w:u w:val="single"/>
          <w:lang w:eastAsia="en-AU"/>
        </w:rPr>
      </w:pPr>
      <w:r w:rsidRPr="006F5FD6">
        <w:rPr>
          <w:sz w:val="16"/>
          <w:szCs w:val="16"/>
          <w:u w:val="single"/>
          <w:lang w:eastAsia="en-AU"/>
        </w:rPr>
        <w:t>HUMAN TRAFFICKING</w:t>
      </w:r>
      <w:r w:rsidRPr="006F5FD6">
        <w:rPr>
          <w:vanish/>
          <w:sz w:val="16"/>
          <w:szCs w:val="16"/>
          <w:u w:val="single"/>
          <w:lang w:eastAsia="en-AU"/>
        </w:rPr>
        <w:t xml:space="preserve"> </w:t>
      </w:r>
    </w:p>
    <w:p w14:paraId="672C7283" w14:textId="77777777" w:rsidR="00D006A4" w:rsidRPr="006F5FD6" w:rsidRDefault="00D006A4" w:rsidP="00D006A4">
      <w:pPr>
        <w:widowControl w:val="0"/>
        <w:autoSpaceDE w:val="0"/>
        <w:autoSpaceDN w:val="0"/>
        <w:adjustRightInd w:val="0"/>
        <w:ind w:left="720"/>
        <w:jc w:val="both"/>
        <w:rPr>
          <w:sz w:val="16"/>
          <w:szCs w:val="16"/>
          <w:lang w:eastAsia="en-AU"/>
        </w:rPr>
      </w:pPr>
      <w:r w:rsidRPr="006F5FD6">
        <w:rPr>
          <w:sz w:val="16"/>
          <w:szCs w:val="16"/>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2F31FF5B" w14:textId="77777777" w:rsidR="00D006A4" w:rsidRPr="006F5FD6"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6F5FD6">
        <w:rPr>
          <w:sz w:val="16"/>
          <w:szCs w:val="16"/>
          <w:lang w:eastAsia="en-AU"/>
        </w:rPr>
        <w:t xml:space="preserve">Engage in severe forms of trafficking in persons during the period of performance of the contract; </w:t>
      </w:r>
      <w:r w:rsidRPr="006F5FD6">
        <w:rPr>
          <w:rFonts w:ascii="MS Mincho" w:eastAsia="MS Mincho" w:hAnsi="MS Mincho" w:cs="MS Mincho"/>
          <w:sz w:val="16"/>
          <w:szCs w:val="16"/>
          <w:lang w:eastAsia="en-AU"/>
        </w:rPr>
        <w:t> </w:t>
      </w:r>
    </w:p>
    <w:p w14:paraId="2C1E11E3" w14:textId="77777777" w:rsidR="00D006A4" w:rsidRPr="006F5FD6"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6F5FD6">
        <w:rPr>
          <w:sz w:val="16"/>
          <w:szCs w:val="16"/>
          <w:lang w:eastAsia="en-AU"/>
        </w:rPr>
        <w:t xml:space="preserve">Procure commercial sex acts during the period of performance of the contract; </w:t>
      </w:r>
      <w:r w:rsidRPr="006F5FD6">
        <w:rPr>
          <w:rFonts w:ascii="MS Mincho" w:eastAsia="MS Mincho" w:hAnsi="MS Mincho" w:cs="MS Mincho"/>
          <w:sz w:val="16"/>
          <w:szCs w:val="16"/>
          <w:lang w:eastAsia="en-AU"/>
        </w:rPr>
        <w:t> </w:t>
      </w:r>
    </w:p>
    <w:p w14:paraId="18A1046A" w14:textId="77777777" w:rsidR="00D006A4" w:rsidRPr="006F5FD6"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6F5FD6">
        <w:rPr>
          <w:sz w:val="16"/>
          <w:szCs w:val="16"/>
          <w:lang w:eastAsia="en-AU"/>
        </w:rPr>
        <w:t xml:space="preserve">Use forced </w:t>
      </w:r>
      <w:proofErr w:type="spellStart"/>
      <w:r w:rsidRPr="006F5FD6">
        <w:rPr>
          <w:sz w:val="16"/>
          <w:szCs w:val="16"/>
          <w:lang w:eastAsia="en-AU"/>
        </w:rPr>
        <w:t>labor</w:t>
      </w:r>
      <w:proofErr w:type="spellEnd"/>
      <w:r w:rsidRPr="006F5FD6">
        <w:rPr>
          <w:sz w:val="16"/>
          <w:szCs w:val="16"/>
          <w:lang w:eastAsia="en-AU"/>
        </w:rPr>
        <w:t xml:space="preserve"> in the performance of the contract; </w:t>
      </w:r>
      <w:r w:rsidRPr="006F5FD6">
        <w:rPr>
          <w:rFonts w:ascii="MS Mincho" w:eastAsia="MS Mincho" w:hAnsi="MS Mincho" w:cs="MS Mincho"/>
          <w:sz w:val="16"/>
          <w:szCs w:val="16"/>
          <w:lang w:eastAsia="en-AU"/>
        </w:rPr>
        <w:t> </w:t>
      </w:r>
    </w:p>
    <w:p w14:paraId="74330CE7" w14:textId="77777777" w:rsidR="00D006A4" w:rsidRPr="006F5FD6"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6F5FD6">
        <w:rPr>
          <w:sz w:val="16"/>
          <w:szCs w:val="16"/>
          <w:lang w:eastAsia="en-AU"/>
        </w:rPr>
        <w:t xml:space="preserve">Destroy, conceal, confiscate, or otherwise deny access by an employee to the employee’s identity or immigration documents, such as passports or drivers' licenses, regardless of issuing authority; </w:t>
      </w:r>
      <w:r w:rsidRPr="006F5FD6">
        <w:rPr>
          <w:rFonts w:ascii="MS Mincho" w:eastAsia="MS Mincho" w:hAnsi="MS Mincho" w:cs="MS Mincho"/>
          <w:sz w:val="16"/>
          <w:szCs w:val="16"/>
          <w:lang w:eastAsia="en-AU"/>
        </w:rPr>
        <w:t> </w:t>
      </w:r>
    </w:p>
    <w:p w14:paraId="6582F52C" w14:textId="77777777" w:rsidR="00D006A4" w:rsidRPr="006F5FD6" w:rsidRDefault="00D006A4" w:rsidP="00D006A4">
      <w:pPr>
        <w:pStyle w:val="ListParagraph"/>
        <w:numPr>
          <w:ilvl w:val="0"/>
          <w:numId w:val="22"/>
        </w:numPr>
        <w:spacing w:after="0" w:line="240" w:lineRule="auto"/>
        <w:jc w:val="both"/>
        <w:rPr>
          <w:sz w:val="16"/>
          <w:szCs w:val="16"/>
          <w:lang w:eastAsia="en-AU"/>
        </w:rPr>
      </w:pPr>
      <w:r w:rsidRPr="006F5FD6">
        <w:rPr>
          <w:sz w:val="16"/>
          <w:szCs w:val="16"/>
          <w:lang w:eastAsia="en-AU"/>
        </w:rPr>
        <w:t xml:space="preserve">Use misleading or fraudulent practices during the recruitment of employees or offering of employment, such as failing to disclose, in a format and </w:t>
      </w:r>
      <w:r w:rsidRPr="006F5FD6">
        <w:rPr>
          <w:rFonts w:ascii="MS Mincho" w:eastAsia="MS Mincho" w:hAnsi="MS Mincho" w:cs="MS Mincho"/>
          <w:sz w:val="16"/>
          <w:szCs w:val="16"/>
          <w:lang w:eastAsia="en-AU"/>
        </w:rPr>
        <w:t> </w:t>
      </w:r>
      <w:r w:rsidRPr="006F5FD6">
        <w:rPr>
          <w:color w:val="000000"/>
          <w:sz w:val="16"/>
          <w:szCs w:val="16"/>
        </w:rPr>
        <w:t xml:space="preserve"> </w:t>
      </w:r>
      <w:r w:rsidRPr="006F5FD6">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6C04918B" w14:textId="77777777" w:rsidR="00D006A4" w:rsidRPr="006F5FD6" w:rsidRDefault="00D006A4" w:rsidP="00D006A4">
      <w:pPr>
        <w:widowControl w:val="0"/>
        <w:autoSpaceDE w:val="0"/>
        <w:autoSpaceDN w:val="0"/>
        <w:adjustRightInd w:val="0"/>
        <w:spacing w:after="120"/>
        <w:ind w:left="720"/>
        <w:jc w:val="both"/>
        <w:rPr>
          <w:sz w:val="16"/>
          <w:szCs w:val="16"/>
          <w:lang w:eastAsia="en-AU"/>
        </w:rPr>
      </w:pPr>
      <w:r w:rsidRPr="006F5FD6">
        <w:rPr>
          <w:sz w:val="16"/>
          <w:szCs w:val="16"/>
          <w:lang w:eastAsia="en-AU"/>
        </w:rPr>
        <w:t>Should the Service provider/contractor become aware of, or suspect, human trafficking activities during the execution of the contract the Contractor must immediately inform GOAL to enable appropriate action to be taken.</w:t>
      </w:r>
    </w:p>
    <w:p w14:paraId="7F0D1DC7" w14:textId="6D2E8862" w:rsidR="0022079D" w:rsidRDefault="00D006A4" w:rsidP="00D07D15">
      <w:pPr>
        <w:widowControl w:val="0"/>
        <w:autoSpaceDE w:val="0"/>
        <w:autoSpaceDN w:val="0"/>
        <w:adjustRightInd w:val="0"/>
        <w:spacing w:after="120"/>
        <w:ind w:left="720"/>
        <w:jc w:val="both"/>
        <w:rPr>
          <w:rFonts w:eastAsiaTheme="majorEastAsia" w:cstheme="majorBidi"/>
          <w:b/>
          <w:bCs/>
          <w:smallCaps/>
          <w:color w:val="000000" w:themeColor="text1"/>
          <w:sz w:val="28"/>
          <w:szCs w:val="28"/>
        </w:rPr>
      </w:pPr>
      <w:r w:rsidRPr="006F5FD6">
        <w:rPr>
          <w:sz w:val="16"/>
          <w:szCs w:val="16"/>
          <w:lang w:eastAsia="en-AU"/>
        </w:rPr>
        <w:t>In respect to any contract funded by the UK Government the Service provider/contractor is expected to be familiar with the terms of the UK Modern-Slavery Act 2015, and to abide by the conditions of the Act.</w:t>
      </w:r>
    </w:p>
    <w:sectPr w:rsidR="0022079D" w:rsidSect="007552F3">
      <w:headerReference w:type="default" r:id="rId21"/>
      <w:footerReference w:type="default" r:id="rId22"/>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7A3A1" w14:textId="77777777" w:rsidR="00970D98" w:rsidRDefault="00970D98" w:rsidP="009218AC">
      <w:pPr>
        <w:spacing w:after="0" w:line="240" w:lineRule="auto"/>
      </w:pPr>
      <w:r>
        <w:separator/>
      </w:r>
    </w:p>
  </w:endnote>
  <w:endnote w:type="continuationSeparator" w:id="0">
    <w:p w14:paraId="5AB97257" w14:textId="77777777" w:rsidR="00970D98" w:rsidRDefault="00970D98" w:rsidP="009218AC">
      <w:pPr>
        <w:spacing w:after="0" w:line="240" w:lineRule="auto"/>
      </w:pPr>
      <w:r>
        <w:continuationSeparator/>
      </w:r>
    </w:p>
  </w:endnote>
  <w:endnote w:type="continuationNotice" w:id="1">
    <w:p w14:paraId="0193B6B5" w14:textId="77777777" w:rsidR="00970D98" w:rsidRDefault="00970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335220"/>
      <w:docPartObj>
        <w:docPartGallery w:val="Page Numbers (Bottom of Page)"/>
        <w:docPartUnique/>
      </w:docPartObj>
    </w:sdtPr>
    <w:sdtEndPr/>
    <w:sdtContent>
      <w:sdt>
        <w:sdtPr>
          <w:id w:val="-1165473381"/>
          <w:docPartObj>
            <w:docPartGallery w:val="Page Numbers (Top of Page)"/>
            <w:docPartUnique/>
          </w:docPartObj>
        </w:sdtPr>
        <w:sdtEndPr/>
        <w:sdtContent>
          <w:p w14:paraId="6216F333" w14:textId="77777777" w:rsidR="00210712" w:rsidRDefault="002107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sdtContent>
      </w:sdt>
    </w:sdtContent>
  </w:sdt>
  <w:p w14:paraId="257CDAA6" w14:textId="77777777" w:rsidR="00210712" w:rsidRDefault="00210712">
    <w:pPr>
      <w:pStyle w:val="Footer"/>
    </w:pPr>
  </w:p>
  <w:p w14:paraId="41DCD418" w14:textId="77777777" w:rsidR="00210712" w:rsidRDefault="002107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210712" w:rsidRDefault="002107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sdtContent>
      </w:sdt>
    </w:sdtContent>
  </w:sdt>
  <w:p w14:paraId="0306761B" w14:textId="77777777" w:rsidR="00210712" w:rsidRDefault="00210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EB0B1" w14:textId="77777777" w:rsidR="00970D98" w:rsidRDefault="00970D98" w:rsidP="009218AC">
      <w:pPr>
        <w:spacing w:after="0" w:line="240" w:lineRule="auto"/>
      </w:pPr>
      <w:r>
        <w:separator/>
      </w:r>
    </w:p>
  </w:footnote>
  <w:footnote w:type="continuationSeparator" w:id="0">
    <w:p w14:paraId="436566E1" w14:textId="77777777" w:rsidR="00970D98" w:rsidRDefault="00970D98" w:rsidP="009218AC">
      <w:pPr>
        <w:spacing w:after="0" w:line="240" w:lineRule="auto"/>
      </w:pPr>
      <w:r>
        <w:continuationSeparator/>
      </w:r>
    </w:p>
  </w:footnote>
  <w:footnote w:type="continuationNotice" w:id="1">
    <w:p w14:paraId="460E7BF9" w14:textId="77777777" w:rsidR="00970D98" w:rsidRDefault="00970D98">
      <w:pPr>
        <w:spacing w:after="0" w:line="240" w:lineRule="auto"/>
      </w:pPr>
    </w:p>
  </w:footnote>
  <w:footnote w:id="2">
    <w:p w14:paraId="07E307B0" w14:textId="77777777" w:rsidR="00210712" w:rsidRDefault="00210712" w:rsidP="004A7165"/>
  </w:footnote>
  <w:footnote w:id="3">
    <w:p w14:paraId="3856B0DE" w14:textId="01D185D3" w:rsidR="00210712" w:rsidRPr="00CE3BE3" w:rsidRDefault="00210712" w:rsidP="00852821">
      <w:pPr>
        <w:pStyle w:val="FootnoteText"/>
        <w:tabs>
          <w:tab w:val="left" w:pos="1455"/>
        </w:tabs>
        <w:rPr>
          <w:rFonts w:asciiTheme="minorHAnsi" w:hAnsiTheme="minorHAnsi"/>
          <w:sz w:val="18"/>
          <w:szCs w:val="18"/>
        </w:rPr>
      </w:pPr>
    </w:p>
  </w:footnote>
  <w:footnote w:id="4">
    <w:p w14:paraId="07B064A5" w14:textId="77777777" w:rsidR="00210712" w:rsidRDefault="00210712" w:rsidP="002B28A0">
      <w:pPr>
        <w:pStyle w:val="FootnoteText"/>
      </w:pPr>
      <w:r>
        <w:rPr>
          <w:rStyle w:val="FootnoteReference"/>
          <w:rFonts w:eastAsiaTheme="majorEastAsia"/>
        </w:rPr>
        <w:footnoteRef/>
      </w:r>
      <w:r>
        <w:t xml:space="preserve"> Separated PR will be raised for Vaccination and deworming when the Bidder been selected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CAF2" w14:textId="49AFE8D0" w:rsidR="00210712" w:rsidRPr="007A2E9A" w:rsidRDefault="00210712" w:rsidP="00477754">
    <w:pPr>
      <w:jc w:val="center"/>
      <w:rPr>
        <w:rFonts w:ascii="Calibri" w:hAnsi="Calibri" w:cs="Calibri"/>
        <w:b/>
        <w:color w:val="000000" w:themeColor="text1"/>
        <w:sz w:val="20"/>
        <w:szCs w:val="20"/>
      </w:rPr>
    </w:pPr>
    <w:r w:rsidRPr="007A2E9A">
      <w:rPr>
        <w:rFonts w:ascii="Calibri" w:hAnsi="Calibri" w:cs="Calibri"/>
        <w:color w:val="000000" w:themeColor="text1"/>
        <w:sz w:val="20"/>
        <w:szCs w:val="20"/>
      </w:rPr>
      <w:t>G/S/</w:t>
    </w:r>
    <w:r>
      <w:rPr>
        <w:rFonts w:ascii="Calibri" w:hAnsi="Calibri" w:cs="Calibri"/>
        <w:color w:val="000000" w:themeColor="text1"/>
        <w:sz w:val="20"/>
        <w:szCs w:val="20"/>
      </w:rPr>
      <w:t>KUT</w:t>
    </w:r>
    <w:r w:rsidRPr="007A2E9A">
      <w:rPr>
        <w:rFonts w:ascii="Calibri" w:hAnsi="Calibri" w:cs="Calibri"/>
        <w:color w:val="000000" w:themeColor="text1"/>
        <w:sz w:val="20"/>
        <w:szCs w:val="20"/>
      </w:rPr>
      <w:t>/</w:t>
    </w:r>
    <w:r>
      <w:rPr>
        <w:rFonts w:ascii="Calibri" w:hAnsi="Calibri" w:cs="Calibri"/>
        <w:color w:val="000000" w:themeColor="text1"/>
        <w:sz w:val="20"/>
        <w:szCs w:val="20"/>
      </w:rPr>
      <w:t>A</w:t>
    </w:r>
    <w:r w:rsidRPr="007A2E9A">
      <w:rPr>
        <w:rFonts w:ascii="Calibri" w:hAnsi="Calibri" w:cs="Calibri"/>
        <w:color w:val="000000" w:themeColor="text1"/>
        <w:sz w:val="20"/>
        <w:szCs w:val="20"/>
      </w:rPr>
      <w:t>/</w:t>
    </w:r>
    <w:r w:rsidRPr="00733AF9">
      <w:rPr>
        <w:rFonts w:ascii="Calibri" w:hAnsi="Calibri" w:cs="Calibri"/>
        <w:color w:val="000000" w:themeColor="text1"/>
        <w:sz w:val="20"/>
        <w:szCs w:val="20"/>
      </w:rPr>
      <w:t>4</w:t>
    </w:r>
    <w:r>
      <w:rPr>
        <w:rFonts w:ascii="Calibri" w:hAnsi="Calibri" w:cs="Calibri"/>
        <w:color w:val="000000" w:themeColor="text1"/>
        <w:sz w:val="20"/>
        <w:szCs w:val="20"/>
      </w:rPr>
      <w:t>0</w:t>
    </w:r>
    <w:r w:rsidRPr="00733AF9">
      <w:rPr>
        <w:rFonts w:ascii="Calibri" w:hAnsi="Calibri" w:cs="Calibri"/>
        <w:color w:val="000000" w:themeColor="text1"/>
        <w:sz w:val="20"/>
        <w:szCs w:val="20"/>
      </w:rPr>
      <w:t>7</w:t>
    </w:r>
    <w:r>
      <w:rPr>
        <w:rFonts w:ascii="Calibri" w:hAnsi="Calibri" w:cs="Calibri"/>
        <w:color w:val="000000" w:themeColor="text1"/>
        <w:sz w:val="20"/>
        <w:szCs w:val="20"/>
      </w:rPr>
      <w:t>2</w:t>
    </w:r>
    <w:r w:rsidRPr="00733AF9">
      <w:rPr>
        <w:rFonts w:ascii="Calibri" w:hAnsi="Calibri" w:cs="Calibri"/>
        <w:color w:val="000000" w:themeColor="text1"/>
        <w:sz w:val="20"/>
        <w:szCs w:val="20"/>
      </w:rPr>
      <w:t>/4</w:t>
    </w:r>
    <w:r>
      <w:rPr>
        <w:rFonts w:ascii="Calibri" w:hAnsi="Calibri" w:cs="Calibri"/>
        <w:color w:val="000000" w:themeColor="text1"/>
        <w:sz w:val="20"/>
        <w:szCs w:val="20"/>
      </w:rPr>
      <w:t>073</w:t>
    </w:r>
    <w:r w:rsidRPr="007A2E9A">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Supply of Female Goats – </w:t>
    </w:r>
    <w:proofErr w:type="spellStart"/>
    <w:r>
      <w:rPr>
        <w:rFonts w:ascii="Calibri" w:hAnsi="Calibri" w:cs="Calibri"/>
        <w:color w:val="000000" w:themeColor="text1"/>
        <w:sz w:val="20"/>
        <w:szCs w:val="20"/>
      </w:rPr>
      <w:t>Kutum</w:t>
    </w:r>
    <w:proofErr w:type="spellEnd"/>
    <w:r>
      <w:rPr>
        <w:rFonts w:ascii="Calibri" w:hAnsi="Calibri" w:cs="Calibri"/>
        <w:color w:val="000000" w:themeColor="text1"/>
        <w:sz w:val="20"/>
        <w:szCs w:val="20"/>
      </w:rPr>
      <w:t>, North Darfur</w:t>
    </w:r>
  </w:p>
  <w:p w14:paraId="3DDC76FD" w14:textId="77777777" w:rsidR="00210712" w:rsidRDefault="00210712" w:rsidP="00FB4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B1EB" w14:textId="7F27C747" w:rsidR="00210712" w:rsidRPr="00B864F7" w:rsidRDefault="00210712" w:rsidP="00B86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C29"/>
    <w:multiLevelType w:val="hybridMultilevel"/>
    <w:tmpl w:val="75803A8A"/>
    <w:lvl w:ilvl="0" w:tplc="9446B7D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69F3AB0"/>
    <w:multiLevelType w:val="hybridMultilevel"/>
    <w:tmpl w:val="4AF4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F6D78"/>
    <w:multiLevelType w:val="hybridMultilevel"/>
    <w:tmpl w:val="D754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2C24909"/>
    <w:multiLevelType w:val="hybridMultilevel"/>
    <w:tmpl w:val="5BE86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B2B25F"/>
    <w:multiLevelType w:val="hybridMultilevel"/>
    <w:tmpl w:val="D1E748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E42FA8"/>
    <w:multiLevelType w:val="hybridMultilevel"/>
    <w:tmpl w:val="4DBA368C"/>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1394D"/>
    <w:multiLevelType w:val="hybridMultilevel"/>
    <w:tmpl w:val="21F88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132F04"/>
    <w:multiLevelType w:val="hybridMultilevel"/>
    <w:tmpl w:val="94483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B67066"/>
    <w:multiLevelType w:val="hybridMultilevel"/>
    <w:tmpl w:val="AA48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46BB33FE"/>
    <w:multiLevelType w:val="hybridMultilevel"/>
    <w:tmpl w:val="924024A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15:restartNumberingAfterBreak="0">
    <w:nsid w:val="49E354EC"/>
    <w:multiLevelType w:val="hybridMultilevel"/>
    <w:tmpl w:val="82BA80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4B397C04"/>
    <w:multiLevelType w:val="hybridMultilevel"/>
    <w:tmpl w:val="E1BEFA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4D5326E1"/>
    <w:multiLevelType w:val="hybridMultilevel"/>
    <w:tmpl w:val="690A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12819"/>
    <w:multiLevelType w:val="multilevel"/>
    <w:tmpl w:val="5B566754"/>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Theme="minorEastAsia" w:hAnsi="Calibr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7748A9"/>
    <w:multiLevelType w:val="hybridMultilevel"/>
    <w:tmpl w:val="A0DCB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95E4651"/>
    <w:multiLevelType w:val="hybridMultilevel"/>
    <w:tmpl w:val="A71C68DA"/>
    <w:lvl w:ilvl="0" w:tplc="8C566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BBA44DA"/>
    <w:multiLevelType w:val="hybridMultilevel"/>
    <w:tmpl w:val="577ED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61096ED1"/>
    <w:multiLevelType w:val="hybridMultilevel"/>
    <w:tmpl w:val="221E6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59E2D6A"/>
    <w:multiLevelType w:val="hybridMultilevel"/>
    <w:tmpl w:val="B1F488EE"/>
    <w:lvl w:ilvl="0" w:tplc="5D24835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0" w15:restartNumberingAfterBreak="0">
    <w:nsid w:val="6903590F"/>
    <w:multiLevelType w:val="hybridMultilevel"/>
    <w:tmpl w:val="DC7621D4"/>
    <w:lvl w:ilvl="0" w:tplc="C96CD0F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43413"/>
    <w:multiLevelType w:val="multilevel"/>
    <w:tmpl w:val="5B566754"/>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Theme="minorEastAsia" w:hAnsi="Calibr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16F6FFD"/>
    <w:multiLevelType w:val="hybridMultilevel"/>
    <w:tmpl w:val="ABD6C208"/>
    <w:lvl w:ilvl="0" w:tplc="AD4A5B08">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3D34E3"/>
    <w:multiLevelType w:val="hybridMultilevel"/>
    <w:tmpl w:val="567ADC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5" w15:restartNumberingAfterBreak="0">
    <w:nsid w:val="7842500B"/>
    <w:multiLevelType w:val="hybridMultilevel"/>
    <w:tmpl w:val="BC442EAA"/>
    <w:lvl w:ilvl="0" w:tplc="2D3477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EA13B0E"/>
    <w:multiLevelType w:val="hybridMultilevel"/>
    <w:tmpl w:val="9044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9"/>
  </w:num>
  <w:num w:numId="4">
    <w:abstractNumId w:val="31"/>
  </w:num>
  <w:num w:numId="5">
    <w:abstractNumId w:val="1"/>
  </w:num>
  <w:num w:numId="6">
    <w:abstractNumId w:val="25"/>
  </w:num>
  <w:num w:numId="7">
    <w:abstractNumId w:val="8"/>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4"/>
  </w:num>
  <w:num w:numId="12">
    <w:abstractNumId w:val="3"/>
  </w:num>
  <w:num w:numId="13">
    <w:abstractNumId w:val="9"/>
  </w:num>
  <w:num w:numId="14">
    <w:abstractNumId w:val="30"/>
  </w:num>
  <w:num w:numId="15">
    <w:abstractNumId w:val="35"/>
  </w:num>
  <w:num w:numId="16">
    <w:abstractNumId w:val="13"/>
  </w:num>
  <w:num w:numId="17">
    <w:abstractNumId w:val="18"/>
  </w:num>
  <w:num w:numId="18">
    <w:abstractNumId w:val="24"/>
  </w:num>
  <w:num w:numId="19">
    <w:abstractNumId w:val="17"/>
  </w:num>
  <w:num w:numId="20">
    <w:abstractNumId w:val="23"/>
  </w:num>
  <w:num w:numId="21">
    <w:abstractNumId w:val="14"/>
  </w:num>
  <w:num w:numId="22">
    <w:abstractNumId w:val="12"/>
  </w:num>
  <w:num w:numId="23">
    <w:abstractNumId w:val="4"/>
  </w:num>
  <w:num w:numId="24">
    <w:abstractNumId w:val="7"/>
  </w:num>
  <w:num w:numId="25">
    <w:abstractNumId w:val="27"/>
  </w:num>
  <w:num w:numId="26">
    <w:abstractNumId w:val="37"/>
  </w:num>
  <w:num w:numId="27">
    <w:abstractNumId w:val="32"/>
  </w:num>
  <w:num w:numId="28">
    <w:abstractNumId w:val="22"/>
  </w:num>
  <w:num w:numId="29">
    <w:abstractNumId w:val="19"/>
  </w:num>
  <w:num w:numId="30">
    <w:abstractNumId w:val="11"/>
  </w:num>
  <w:num w:numId="31">
    <w:abstractNumId w:val="33"/>
  </w:num>
  <w:num w:numId="32">
    <w:abstractNumId w:val="20"/>
  </w:num>
  <w:num w:numId="33">
    <w:abstractNumId w:val="10"/>
  </w:num>
  <w:num w:numId="34">
    <w:abstractNumId w:val="6"/>
  </w:num>
  <w:num w:numId="35">
    <w:abstractNumId w:val="16"/>
  </w:num>
  <w:num w:numId="36">
    <w:abstractNumId w:val="21"/>
  </w:num>
  <w:num w:numId="37">
    <w:abstractNumId w:val="1"/>
  </w:num>
  <w:num w:numId="38">
    <w:abstractNumId w:val="0"/>
  </w:num>
  <w:num w:numId="3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54"/>
    <w:rsid w:val="0000029A"/>
    <w:rsid w:val="00006667"/>
    <w:rsid w:val="00011732"/>
    <w:rsid w:val="00012B66"/>
    <w:rsid w:val="00012EDF"/>
    <w:rsid w:val="00013C38"/>
    <w:rsid w:val="00014D4C"/>
    <w:rsid w:val="00015602"/>
    <w:rsid w:val="00015B53"/>
    <w:rsid w:val="000167FA"/>
    <w:rsid w:val="0001689E"/>
    <w:rsid w:val="00022310"/>
    <w:rsid w:val="00025C8D"/>
    <w:rsid w:val="00026492"/>
    <w:rsid w:val="000312DB"/>
    <w:rsid w:val="0003332A"/>
    <w:rsid w:val="00034C4D"/>
    <w:rsid w:val="000363DF"/>
    <w:rsid w:val="00037F26"/>
    <w:rsid w:val="00040CBA"/>
    <w:rsid w:val="0004212F"/>
    <w:rsid w:val="000454C0"/>
    <w:rsid w:val="000456B3"/>
    <w:rsid w:val="00046D2B"/>
    <w:rsid w:val="00047B01"/>
    <w:rsid w:val="000501E6"/>
    <w:rsid w:val="0005556B"/>
    <w:rsid w:val="00055EF7"/>
    <w:rsid w:val="00057BEC"/>
    <w:rsid w:val="00060591"/>
    <w:rsid w:val="00060AAD"/>
    <w:rsid w:val="000615FB"/>
    <w:rsid w:val="00065252"/>
    <w:rsid w:val="00065825"/>
    <w:rsid w:val="00065ECC"/>
    <w:rsid w:val="000705E9"/>
    <w:rsid w:val="0007149D"/>
    <w:rsid w:val="000739F0"/>
    <w:rsid w:val="00073C78"/>
    <w:rsid w:val="00075062"/>
    <w:rsid w:val="00075797"/>
    <w:rsid w:val="0008230D"/>
    <w:rsid w:val="000839D8"/>
    <w:rsid w:val="0008402A"/>
    <w:rsid w:val="0008500B"/>
    <w:rsid w:val="000876E3"/>
    <w:rsid w:val="00091CDB"/>
    <w:rsid w:val="000920E2"/>
    <w:rsid w:val="00092E1D"/>
    <w:rsid w:val="00094C3A"/>
    <w:rsid w:val="00097E82"/>
    <w:rsid w:val="000A02D8"/>
    <w:rsid w:val="000A15B1"/>
    <w:rsid w:val="000A770F"/>
    <w:rsid w:val="000B37D1"/>
    <w:rsid w:val="000B3967"/>
    <w:rsid w:val="000B555D"/>
    <w:rsid w:val="000B55A6"/>
    <w:rsid w:val="000B6098"/>
    <w:rsid w:val="000B7A19"/>
    <w:rsid w:val="000C157F"/>
    <w:rsid w:val="000C2372"/>
    <w:rsid w:val="000C3A7E"/>
    <w:rsid w:val="000C7EC7"/>
    <w:rsid w:val="000D0955"/>
    <w:rsid w:val="000D13DC"/>
    <w:rsid w:val="000D3D99"/>
    <w:rsid w:val="000D4A06"/>
    <w:rsid w:val="000D79B1"/>
    <w:rsid w:val="000E15E7"/>
    <w:rsid w:val="000E16B2"/>
    <w:rsid w:val="000E1799"/>
    <w:rsid w:val="000E3C0F"/>
    <w:rsid w:val="000E669C"/>
    <w:rsid w:val="000E7440"/>
    <w:rsid w:val="000F1A32"/>
    <w:rsid w:val="00102113"/>
    <w:rsid w:val="00103F64"/>
    <w:rsid w:val="001046E8"/>
    <w:rsid w:val="0010523B"/>
    <w:rsid w:val="00107904"/>
    <w:rsid w:val="00107E29"/>
    <w:rsid w:val="00107ED6"/>
    <w:rsid w:val="00110980"/>
    <w:rsid w:val="00112758"/>
    <w:rsid w:val="00112BFD"/>
    <w:rsid w:val="001142CE"/>
    <w:rsid w:val="0011434B"/>
    <w:rsid w:val="001167A1"/>
    <w:rsid w:val="00116CBE"/>
    <w:rsid w:val="00117071"/>
    <w:rsid w:val="0011765A"/>
    <w:rsid w:val="00121704"/>
    <w:rsid w:val="001226CA"/>
    <w:rsid w:val="00123D88"/>
    <w:rsid w:val="00124653"/>
    <w:rsid w:val="00124822"/>
    <w:rsid w:val="00124845"/>
    <w:rsid w:val="00126093"/>
    <w:rsid w:val="001271B2"/>
    <w:rsid w:val="00131ADC"/>
    <w:rsid w:val="00133C78"/>
    <w:rsid w:val="0013719A"/>
    <w:rsid w:val="00140B10"/>
    <w:rsid w:val="00140EE7"/>
    <w:rsid w:val="001413D2"/>
    <w:rsid w:val="0014456D"/>
    <w:rsid w:val="001460C0"/>
    <w:rsid w:val="00147CAF"/>
    <w:rsid w:val="001504B4"/>
    <w:rsid w:val="00150AFC"/>
    <w:rsid w:val="00153121"/>
    <w:rsid w:val="00153CFB"/>
    <w:rsid w:val="00154549"/>
    <w:rsid w:val="0016035F"/>
    <w:rsid w:val="001624EA"/>
    <w:rsid w:val="0016276A"/>
    <w:rsid w:val="00165363"/>
    <w:rsid w:val="00166CAA"/>
    <w:rsid w:val="0016754F"/>
    <w:rsid w:val="0017263B"/>
    <w:rsid w:val="00172B41"/>
    <w:rsid w:val="00174EDE"/>
    <w:rsid w:val="001755F5"/>
    <w:rsid w:val="001801A6"/>
    <w:rsid w:val="001879AF"/>
    <w:rsid w:val="00197AF6"/>
    <w:rsid w:val="001A2036"/>
    <w:rsid w:val="001A35DE"/>
    <w:rsid w:val="001A7E5C"/>
    <w:rsid w:val="001B2237"/>
    <w:rsid w:val="001B3B08"/>
    <w:rsid w:val="001B3EEF"/>
    <w:rsid w:val="001B589C"/>
    <w:rsid w:val="001B60BA"/>
    <w:rsid w:val="001B61D1"/>
    <w:rsid w:val="001B7249"/>
    <w:rsid w:val="001C27E4"/>
    <w:rsid w:val="001C3146"/>
    <w:rsid w:val="001C6A02"/>
    <w:rsid w:val="001C6F71"/>
    <w:rsid w:val="001D0887"/>
    <w:rsid w:val="001D1BA4"/>
    <w:rsid w:val="001D1E39"/>
    <w:rsid w:val="001D2DEA"/>
    <w:rsid w:val="001D42C2"/>
    <w:rsid w:val="001E3B8A"/>
    <w:rsid w:val="001E5942"/>
    <w:rsid w:val="001E5E49"/>
    <w:rsid w:val="001E6C61"/>
    <w:rsid w:val="001E7861"/>
    <w:rsid w:val="001F375C"/>
    <w:rsid w:val="001F54F7"/>
    <w:rsid w:val="001F55E2"/>
    <w:rsid w:val="00201BE4"/>
    <w:rsid w:val="0020248A"/>
    <w:rsid w:val="00202A54"/>
    <w:rsid w:val="00204FFD"/>
    <w:rsid w:val="00210712"/>
    <w:rsid w:val="002108F7"/>
    <w:rsid w:val="00213014"/>
    <w:rsid w:val="00213395"/>
    <w:rsid w:val="00215C61"/>
    <w:rsid w:val="00216613"/>
    <w:rsid w:val="0022079D"/>
    <w:rsid w:val="002208C3"/>
    <w:rsid w:val="0022115A"/>
    <w:rsid w:val="0022333D"/>
    <w:rsid w:val="002240CA"/>
    <w:rsid w:val="002267B9"/>
    <w:rsid w:val="00227B32"/>
    <w:rsid w:val="00232673"/>
    <w:rsid w:val="00232EF8"/>
    <w:rsid w:val="002369A3"/>
    <w:rsid w:val="00237D31"/>
    <w:rsid w:val="002417E7"/>
    <w:rsid w:val="00243320"/>
    <w:rsid w:val="0024334E"/>
    <w:rsid w:val="00243EAA"/>
    <w:rsid w:val="002450B0"/>
    <w:rsid w:val="00246CD5"/>
    <w:rsid w:val="00252005"/>
    <w:rsid w:val="00252722"/>
    <w:rsid w:val="00253BA0"/>
    <w:rsid w:val="00253FFE"/>
    <w:rsid w:val="00255378"/>
    <w:rsid w:val="00257A45"/>
    <w:rsid w:val="00261064"/>
    <w:rsid w:val="002610D8"/>
    <w:rsid w:val="0026181C"/>
    <w:rsid w:val="00262EA6"/>
    <w:rsid w:val="00264309"/>
    <w:rsid w:val="002644A4"/>
    <w:rsid w:val="0026698F"/>
    <w:rsid w:val="0026787A"/>
    <w:rsid w:val="0027267D"/>
    <w:rsid w:val="00274224"/>
    <w:rsid w:val="002742BD"/>
    <w:rsid w:val="0027498B"/>
    <w:rsid w:val="00274F44"/>
    <w:rsid w:val="002773B8"/>
    <w:rsid w:val="00277641"/>
    <w:rsid w:val="00280852"/>
    <w:rsid w:val="00280E06"/>
    <w:rsid w:val="00283934"/>
    <w:rsid w:val="002851BF"/>
    <w:rsid w:val="00285698"/>
    <w:rsid w:val="00285DF9"/>
    <w:rsid w:val="00286338"/>
    <w:rsid w:val="00286A5D"/>
    <w:rsid w:val="00287E15"/>
    <w:rsid w:val="002909E6"/>
    <w:rsid w:val="00292DF8"/>
    <w:rsid w:val="00293505"/>
    <w:rsid w:val="002967DE"/>
    <w:rsid w:val="002A1DCD"/>
    <w:rsid w:val="002A2C82"/>
    <w:rsid w:val="002A442C"/>
    <w:rsid w:val="002A70AF"/>
    <w:rsid w:val="002B20F6"/>
    <w:rsid w:val="002B28A0"/>
    <w:rsid w:val="002C1599"/>
    <w:rsid w:val="002C2A4E"/>
    <w:rsid w:val="002C376B"/>
    <w:rsid w:val="002C3B7B"/>
    <w:rsid w:val="002C4AA8"/>
    <w:rsid w:val="002C50E3"/>
    <w:rsid w:val="002D015E"/>
    <w:rsid w:val="002D631F"/>
    <w:rsid w:val="002D67C6"/>
    <w:rsid w:val="002E0573"/>
    <w:rsid w:val="002E1B16"/>
    <w:rsid w:val="002E38A1"/>
    <w:rsid w:val="002E7E7B"/>
    <w:rsid w:val="002F0256"/>
    <w:rsid w:val="002F041E"/>
    <w:rsid w:val="002F49BA"/>
    <w:rsid w:val="002F57DB"/>
    <w:rsid w:val="002F5E21"/>
    <w:rsid w:val="003010D7"/>
    <w:rsid w:val="003024C0"/>
    <w:rsid w:val="00304072"/>
    <w:rsid w:val="003042F3"/>
    <w:rsid w:val="0030466D"/>
    <w:rsid w:val="003049E4"/>
    <w:rsid w:val="00307158"/>
    <w:rsid w:val="003072A7"/>
    <w:rsid w:val="00311439"/>
    <w:rsid w:val="003125EC"/>
    <w:rsid w:val="00312999"/>
    <w:rsid w:val="003132F9"/>
    <w:rsid w:val="00316DF2"/>
    <w:rsid w:val="00317B58"/>
    <w:rsid w:val="003215D6"/>
    <w:rsid w:val="00322CE2"/>
    <w:rsid w:val="00324C86"/>
    <w:rsid w:val="00325058"/>
    <w:rsid w:val="003278E5"/>
    <w:rsid w:val="003325DC"/>
    <w:rsid w:val="00333665"/>
    <w:rsid w:val="00334B91"/>
    <w:rsid w:val="00336F70"/>
    <w:rsid w:val="00337FCB"/>
    <w:rsid w:val="003404A2"/>
    <w:rsid w:val="00342355"/>
    <w:rsid w:val="00343BF3"/>
    <w:rsid w:val="00343F9D"/>
    <w:rsid w:val="00344D93"/>
    <w:rsid w:val="00345A75"/>
    <w:rsid w:val="0034600A"/>
    <w:rsid w:val="003470C3"/>
    <w:rsid w:val="00347E0E"/>
    <w:rsid w:val="00350C58"/>
    <w:rsid w:val="00355989"/>
    <w:rsid w:val="00356B23"/>
    <w:rsid w:val="0036083A"/>
    <w:rsid w:val="003618FF"/>
    <w:rsid w:val="003649FF"/>
    <w:rsid w:val="00365DF2"/>
    <w:rsid w:val="00366478"/>
    <w:rsid w:val="00367CBF"/>
    <w:rsid w:val="00373695"/>
    <w:rsid w:val="00375E22"/>
    <w:rsid w:val="00377C1B"/>
    <w:rsid w:val="00377D76"/>
    <w:rsid w:val="0038053F"/>
    <w:rsid w:val="003819BC"/>
    <w:rsid w:val="003824C2"/>
    <w:rsid w:val="003862B5"/>
    <w:rsid w:val="00390B61"/>
    <w:rsid w:val="00390CE6"/>
    <w:rsid w:val="00393D08"/>
    <w:rsid w:val="00394161"/>
    <w:rsid w:val="0039712D"/>
    <w:rsid w:val="003A152C"/>
    <w:rsid w:val="003A333F"/>
    <w:rsid w:val="003A3AE6"/>
    <w:rsid w:val="003A4DF6"/>
    <w:rsid w:val="003A751F"/>
    <w:rsid w:val="003B07DB"/>
    <w:rsid w:val="003B0C0E"/>
    <w:rsid w:val="003B367D"/>
    <w:rsid w:val="003B486E"/>
    <w:rsid w:val="003B663B"/>
    <w:rsid w:val="003C058B"/>
    <w:rsid w:val="003C0D53"/>
    <w:rsid w:val="003C1C20"/>
    <w:rsid w:val="003C2268"/>
    <w:rsid w:val="003C28AB"/>
    <w:rsid w:val="003C382A"/>
    <w:rsid w:val="003C4C9D"/>
    <w:rsid w:val="003C5760"/>
    <w:rsid w:val="003C5C16"/>
    <w:rsid w:val="003D4CEF"/>
    <w:rsid w:val="003D6A98"/>
    <w:rsid w:val="003D717E"/>
    <w:rsid w:val="003E11D3"/>
    <w:rsid w:val="003E2069"/>
    <w:rsid w:val="003E26C9"/>
    <w:rsid w:val="003E669C"/>
    <w:rsid w:val="003E78E1"/>
    <w:rsid w:val="003F1BBC"/>
    <w:rsid w:val="003F49DA"/>
    <w:rsid w:val="003F5D0E"/>
    <w:rsid w:val="003F6A69"/>
    <w:rsid w:val="003F6B88"/>
    <w:rsid w:val="003F6BDF"/>
    <w:rsid w:val="00400887"/>
    <w:rsid w:val="00401A05"/>
    <w:rsid w:val="0040533A"/>
    <w:rsid w:val="0040589C"/>
    <w:rsid w:val="004063B1"/>
    <w:rsid w:val="00413B50"/>
    <w:rsid w:val="00416AB1"/>
    <w:rsid w:val="00422010"/>
    <w:rsid w:val="00422D62"/>
    <w:rsid w:val="00424D9C"/>
    <w:rsid w:val="004312B2"/>
    <w:rsid w:val="004319A8"/>
    <w:rsid w:val="00433873"/>
    <w:rsid w:val="00434296"/>
    <w:rsid w:val="00434AC8"/>
    <w:rsid w:val="00436F6D"/>
    <w:rsid w:val="00437326"/>
    <w:rsid w:val="004376D7"/>
    <w:rsid w:val="004407EF"/>
    <w:rsid w:val="00440C7C"/>
    <w:rsid w:val="0044107D"/>
    <w:rsid w:val="00446496"/>
    <w:rsid w:val="004577C9"/>
    <w:rsid w:val="00457BB3"/>
    <w:rsid w:val="0046193E"/>
    <w:rsid w:val="00463119"/>
    <w:rsid w:val="00466559"/>
    <w:rsid w:val="00467CCE"/>
    <w:rsid w:val="00471177"/>
    <w:rsid w:val="0047383B"/>
    <w:rsid w:val="00473F26"/>
    <w:rsid w:val="004745C9"/>
    <w:rsid w:val="00475D58"/>
    <w:rsid w:val="00477754"/>
    <w:rsid w:val="00480EDE"/>
    <w:rsid w:val="004822E7"/>
    <w:rsid w:val="00482E3A"/>
    <w:rsid w:val="0048599F"/>
    <w:rsid w:val="00487F9B"/>
    <w:rsid w:val="004910B1"/>
    <w:rsid w:val="00494899"/>
    <w:rsid w:val="00494E7B"/>
    <w:rsid w:val="0049588C"/>
    <w:rsid w:val="00496662"/>
    <w:rsid w:val="00497F46"/>
    <w:rsid w:val="004A014D"/>
    <w:rsid w:val="004A2CBC"/>
    <w:rsid w:val="004A2FED"/>
    <w:rsid w:val="004A338A"/>
    <w:rsid w:val="004A3BF2"/>
    <w:rsid w:val="004A5953"/>
    <w:rsid w:val="004A7165"/>
    <w:rsid w:val="004B592C"/>
    <w:rsid w:val="004B6DE1"/>
    <w:rsid w:val="004B758A"/>
    <w:rsid w:val="004C2266"/>
    <w:rsid w:val="004C29C2"/>
    <w:rsid w:val="004C2B9E"/>
    <w:rsid w:val="004C3845"/>
    <w:rsid w:val="004C390E"/>
    <w:rsid w:val="004C6622"/>
    <w:rsid w:val="004D05FF"/>
    <w:rsid w:val="004D515D"/>
    <w:rsid w:val="004D7C9C"/>
    <w:rsid w:val="004E5714"/>
    <w:rsid w:val="004E5AE1"/>
    <w:rsid w:val="004F0E18"/>
    <w:rsid w:val="004F27F6"/>
    <w:rsid w:val="004F2AB0"/>
    <w:rsid w:val="004F5626"/>
    <w:rsid w:val="004F7032"/>
    <w:rsid w:val="004F7C1E"/>
    <w:rsid w:val="0050112B"/>
    <w:rsid w:val="005020F0"/>
    <w:rsid w:val="005036AE"/>
    <w:rsid w:val="00504C2F"/>
    <w:rsid w:val="005076AF"/>
    <w:rsid w:val="005110E5"/>
    <w:rsid w:val="005158DF"/>
    <w:rsid w:val="00515EED"/>
    <w:rsid w:val="00517473"/>
    <w:rsid w:val="00520454"/>
    <w:rsid w:val="00520C88"/>
    <w:rsid w:val="00520F28"/>
    <w:rsid w:val="00520F95"/>
    <w:rsid w:val="005213A0"/>
    <w:rsid w:val="0052432D"/>
    <w:rsid w:val="00524726"/>
    <w:rsid w:val="005254E3"/>
    <w:rsid w:val="00525D73"/>
    <w:rsid w:val="00526641"/>
    <w:rsid w:val="00526C30"/>
    <w:rsid w:val="0052748B"/>
    <w:rsid w:val="00527CF5"/>
    <w:rsid w:val="005308F3"/>
    <w:rsid w:val="00532323"/>
    <w:rsid w:val="005324FD"/>
    <w:rsid w:val="0053400A"/>
    <w:rsid w:val="0054052D"/>
    <w:rsid w:val="0054096E"/>
    <w:rsid w:val="00540D5C"/>
    <w:rsid w:val="005439CD"/>
    <w:rsid w:val="00543D30"/>
    <w:rsid w:val="00544E12"/>
    <w:rsid w:val="005459F1"/>
    <w:rsid w:val="005521DA"/>
    <w:rsid w:val="005528B9"/>
    <w:rsid w:val="005547D8"/>
    <w:rsid w:val="005560F8"/>
    <w:rsid w:val="00556A68"/>
    <w:rsid w:val="0055785C"/>
    <w:rsid w:val="005605D5"/>
    <w:rsid w:val="00560735"/>
    <w:rsid w:val="00562232"/>
    <w:rsid w:val="00562234"/>
    <w:rsid w:val="005636FC"/>
    <w:rsid w:val="00563707"/>
    <w:rsid w:val="00563732"/>
    <w:rsid w:val="00566511"/>
    <w:rsid w:val="005670B4"/>
    <w:rsid w:val="00567CBF"/>
    <w:rsid w:val="005710E6"/>
    <w:rsid w:val="0057144D"/>
    <w:rsid w:val="00573AAE"/>
    <w:rsid w:val="00574E77"/>
    <w:rsid w:val="005818E3"/>
    <w:rsid w:val="00583ADA"/>
    <w:rsid w:val="00583F51"/>
    <w:rsid w:val="00585A37"/>
    <w:rsid w:val="00586C9F"/>
    <w:rsid w:val="00590318"/>
    <w:rsid w:val="005904F5"/>
    <w:rsid w:val="00590A94"/>
    <w:rsid w:val="00592920"/>
    <w:rsid w:val="00593BD8"/>
    <w:rsid w:val="005964DF"/>
    <w:rsid w:val="0059782C"/>
    <w:rsid w:val="00597FA8"/>
    <w:rsid w:val="005A1D1B"/>
    <w:rsid w:val="005A484B"/>
    <w:rsid w:val="005A5EC0"/>
    <w:rsid w:val="005A6EE0"/>
    <w:rsid w:val="005B0732"/>
    <w:rsid w:val="005B524E"/>
    <w:rsid w:val="005B7FE7"/>
    <w:rsid w:val="005C6667"/>
    <w:rsid w:val="005C6A95"/>
    <w:rsid w:val="005C6DFE"/>
    <w:rsid w:val="005D0EFD"/>
    <w:rsid w:val="005D1974"/>
    <w:rsid w:val="005D3BF4"/>
    <w:rsid w:val="005D3D6A"/>
    <w:rsid w:val="005D5469"/>
    <w:rsid w:val="005D5849"/>
    <w:rsid w:val="005D5CAF"/>
    <w:rsid w:val="005D6674"/>
    <w:rsid w:val="005D686F"/>
    <w:rsid w:val="005D70AC"/>
    <w:rsid w:val="005E0EE1"/>
    <w:rsid w:val="005E5847"/>
    <w:rsid w:val="005E77EA"/>
    <w:rsid w:val="005F0D0C"/>
    <w:rsid w:val="005F2144"/>
    <w:rsid w:val="005F2B0C"/>
    <w:rsid w:val="005F307D"/>
    <w:rsid w:val="005F33E0"/>
    <w:rsid w:val="005F50C2"/>
    <w:rsid w:val="005F5D98"/>
    <w:rsid w:val="005F6E93"/>
    <w:rsid w:val="0060095F"/>
    <w:rsid w:val="006016F5"/>
    <w:rsid w:val="0060650B"/>
    <w:rsid w:val="006070B5"/>
    <w:rsid w:val="00612177"/>
    <w:rsid w:val="00612D42"/>
    <w:rsid w:val="00616B3A"/>
    <w:rsid w:val="00621474"/>
    <w:rsid w:val="00621B24"/>
    <w:rsid w:val="00623CA0"/>
    <w:rsid w:val="00624E70"/>
    <w:rsid w:val="0062504C"/>
    <w:rsid w:val="00626828"/>
    <w:rsid w:val="00627DB5"/>
    <w:rsid w:val="00630A77"/>
    <w:rsid w:val="00631189"/>
    <w:rsid w:val="0063188A"/>
    <w:rsid w:val="0063336A"/>
    <w:rsid w:val="00633AF4"/>
    <w:rsid w:val="00633C5D"/>
    <w:rsid w:val="00634038"/>
    <w:rsid w:val="006340C8"/>
    <w:rsid w:val="00634401"/>
    <w:rsid w:val="006353E0"/>
    <w:rsid w:val="00636464"/>
    <w:rsid w:val="006369E0"/>
    <w:rsid w:val="00636A0C"/>
    <w:rsid w:val="00636E2B"/>
    <w:rsid w:val="00641DF5"/>
    <w:rsid w:val="006421C8"/>
    <w:rsid w:val="00644C4F"/>
    <w:rsid w:val="006460B3"/>
    <w:rsid w:val="0064755B"/>
    <w:rsid w:val="00647EA3"/>
    <w:rsid w:val="0065147A"/>
    <w:rsid w:val="006559CC"/>
    <w:rsid w:val="00655C97"/>
    <w:rsid w:val="00655CF1"/>
    <w:rsid w:val="006570AE"/>
    <w:rsid w:val="00660F3E"/>
    <w:rsid w:val="00666799"/>
    <w:rsid w:val="00670547"/>
    <w:rsid w:val="006720DD"/>
    <w:rsid w:val="0067321E"/>
    <w:rsid w:val="00673AD0"/>
    <w:rsid w:val="00677AC5"/>
    <w:rsid w:val="00681B5D"/>
    <w:rsid w:val="00682441"/>
    <w:rsid w:val="006848ED"/>
    <w:rsid w:val="006852A4"/>
    <w:rsid w:val="006871AC"/>
    <w:rsid w:val="00687B22"/>
    <w:rsid w:val="00687D99"/>
    <w:rsid w:val="00687F2D"/>
    <w:rsid w:val="006902A1"/>
    <w:rsid w:val="00691BC5"/>
    <w:rsid w:val="00697392"/>
    <w:rsid w:val="006A1F67"/>
    <w:rsid w:val="006A2989"/>
    <w:rsid w:val="006A3336"/>
    <w:rsid w:val="006A4314"/>
    <w:rsid w:val="006A553A"/>
    <w:rsid w:val="006A6DCD"/>
    <w:rsid w:val="006A7F73"/>
    <w:rsid w:val="006B3FA0"/>
    <w:rsid w:val="006B46AB"/>
    <w:rsid w:val="006B4FEA"/>
    <w:rsid w:val="006B5E49"/>
    <w:rsid w:val="006B73E6"/>
    <w:rsid w:val="006C0050"/>
    <w:rsid w:val="006C2943"/>
    <w:rsid w:val="006C32A2"/>
    <w:rsid w:val="006C3D96"/>
    <w:rsid w:val="006C5DE9"/>
    <w:rsid w:val="006D0CBB"/>
    <w:rsid w:val="006D1397"/>
    <w:rsid w:val="006E31BE"/>
    <w:rsid w:val="006E4B46"/>
    <w:rsid w:val="006E56F6"/>
    <w:rsid w:val="006F0013"/>
    <w:rsid w:val="006F4F41"/>
    <w:rsid w:val="006F5D69"/>
    <w:rsid w:val="006F5FD6"/>
    <w:rsid w:val="006F62DE"/>
    <w:rsid w:val="00700457"/>
    <w:rsid w:val="00701485"/>
    <w:rsid w:val="007016DC"/>
    <w:rsid w:val="00701B53"/>
    <w:rsid w:val="00702A0B"/>
    <w:rsid w:val="00702BA1"/>
    <w:rsid w:val="00703982"/>
    <w:rsid w:val="007040D3"/>
    <w:rsid w:val="00706B1A"/>
    <w:rsid w:val="0071063B"/>
    <w:rsid w:val="00711FBB"/>
    <w:rsid w:val="00715379"/>
    <w:rsid w:val="00715411"/>
    <w:rsid w:val="007158CD"/>
    <w:rsid w:val="007165E5"/>
    <w:rsid w:val="00716C52"/>
    <w:rsid w:val="007229EA"/>
    <w:rsid w:val="0072339C"/>
    <w:rsid w:val="00727988"/>
    <w:rsid w:val="00730880"/>
    <w:rsid w:val="0073295F"/>
    <w:rsid w:val="007335ED"/>
    <w:rsid w:val="00733775"/>
    <w:rsid w:val="00733AF9"/>
    <w:rsid w:val="0073470B"/>
    <w:rsid w:val="00734D57"/>
    <w:rsid w:val="007373B1"/>
    <w:rsid w:val="007442A4"/>
    <w:rsid w:val="00744BC7"/>
    <w:rsid w:val="00746FD4"/>
    <w:rsid w:val="00747CC1"/>
    <w:rsid w:val="00753FAC"/>
    <w:rsid w:val="007552F3"/>
    <w:rsid w:val="0076085B"/>
    <w:rsid w:val="0077013F"/>
    <w:rsid w:val="00771083"/>
    <w:rsid w:val="007717C6"/>
    <w:rsid w:val="00771D93"/>
    <w:rsid w:val="00775B2E"/>
    <w:rsid w:val="00777875"/>
    <w:rsid w:val="00780EF0"/>
    <w:rsid w:val="00781E55"/>
    <w:rsid w:val="007822B3"/>
    <w:rsid w:val="00782597"/>
    <w:rsid w:val="00783B71"/>
    <w:rsid w:val="00785FD9"/>
    <w:rsid w:val="007863F2"/>
    <w:rsid w:val="00787AC7"/>
    <w:rsid w:val="00790C37"/>
    <w:rsid w:val="007928DD"/>
    <w:rsid w:val="00795C0C"/>
    <w:rsid w:val="00795DAD"/>
    <w:rsid w:val="007A3102"/>
    <w:rsid w:val="007A48EE"/>
    <w:rsid w:val="007A744B"/>
    <w:rsid w:val="007B1598"/>
    <w:rsid w:val="007B1CFB"/>
    <w:rsid w:val="007B30DF"/>
    <w:rsid w:val="007B4F2D"/>
    <w:rsid w:val="007B7E05"/>
    <w:rsid w:val="007C10A7"/>
    <w:rsid w:val="007C234E"/>
    <w:rsid w:val="007C2B55"/>
    <w:rsid w:val="007C49AE"/>
    <w:rsid w:val="007C528D"/>
    <w:rsid w:val="007C61AB"/>
    <w:rsid w:val="007C68C7"/>
    <w:rsid w:val="007D10E4"/>
    <w:rsid w:val="007D2151"/>
    <w:rsid w:val="007D2AA9"/>
    <w:rsid w:val="007D2EF1"/>
    <w:rsid w:val="007D3D28"/>
    <w:rsid w:val="007D4FDF"/>
    <w:rsid w:val="007D56BD"/>
    <w:rsid w:val="007D71F1"/>
    <w:rsid w:val="007D755F"/>
    <w:rsid w:val="007D7796"/>
    <w:rsid w:val="007E15D5"/>
    <w:rsid w:val="007E17AA"/>
    <w:rsid w:val="007E378A"/>
    <w:rsid w:val="007E42FA"/>
    <w:rsid w:val="007E6471"/>
    <w:rsid w:val="007E691D"/>
    <w:rsid w:val="007F21D4"/>
    <w:rsid w:val="007F41A4"/>
    <w:rsid w:val="007F5E90"/>
    <w:rsid w:val="007F7562"/>
    <w:rsid w:val="007F7D73"/>
    <w:rsid w:val="008003E3"/>
    <w:rsid w:val="00800A4A"/>
    <w:rsid w:val="008020F8"/>
    <w:rsid w:val="00802B01"/>
    <w:rsid w:val="00803599"/>
    <w:rsid w:val="00804796"/>
    <w:rsid w:val="008047E6"/>
    <w:rsid w:val="008050B7"/>
    <w:rsid w:val="00805C27"/>
    <w:rsid w:val="008104FD"/>
    <w:rsid w:val="0081195F"/>
    <w:rsid w:val="00811CE4"/>
    <w:rsid w:val="00823E88"/>
    <w:rsid w:val="00824803"/>
    <w:rsid w:val="008323E0"/>
    <w:rsid w:val="00832671"/>
    <w:rsid w:val="00833113"/>
    <w:rsid w:val="008359E5"/>
    <w:rsid w:val="00840420"/>
    <w:rsid w:val="008414EC"/>
    <w:rsid w:val="008429BE"/>
    <w:rsid w:val="008431EF"/>
    <w:rsid w:val="00844BF9"/>
    <w:rsid w:val="008451E8"/>
    <w:rsid w:val="008503DA"/>
    <w:rsid w:val="00850CE4"/>
    <w:rsid w:val="00851984"/>
    <w:rsid w:val="00852821"/>
    <w:rsid w:val="00853FB0"/>
    <w:rsid w:val="008638CA"/>
    <w:rsid w:val="008652A0"/>
    <w:rsid w:val="00865B63"/>
    <w:rsid w:val="00865B95"/>
    <w:rsid w:val="00866F8D"/>
    <w:rsid w:val="0086723F"/>
    <w:rsid w:val="0087158E"/>
    <w:rsid w:val="0087368D"/>
    <w:rsid w:val="00873B7A"/>
    <w:rsid w:val="00876274"/>
    <w:rsid w:val="0087686C"/>
    <w:rsid w:val="00877D82"/>
    <w:rsid w:val="00877FA9"/>
    <w:rsid w:val="00881FB3"/>
    <w:rsid w:val="0089290D"/>
    <w:rsid w:val="00893BAB"/>
    <w:rsid w:val="00896E2B"/>
    <w:rsid w:val="008A0E8A"/>
    <w:rsid w:val="008A3299"/>
    <w:rsid w:val="008A3F20"/>
    <w:rsid w:val="008A4263"/>
    <w:rsid w:val="008A439C"/>
    <w:rsid w:val="008A58D3"/>
    <w:rsid w:val="008A74A3"/>
    <w:rsid w:val="008B1CF5"/>
    <w:rsid w:val="008B27F8"/>
    <w:rsid w:val="008B4E7B"/>
    <w:rsid w:val="008B59D9"/>
    <w:rsid w:val="008B5BE4"/>
    <w:rsid w:val="008C0DB9"/>
    <w:rsid w:val="008C1C5B"/>
    <w:rsid w:val="008C4194"/>
    <w:rsid w:val="008C5463"/>
    <w:rsid w:val="008C6DA8"/>
    <w:rsid w:val="008D03B1"/>
    <w:rsid w:val="008D1F02"/>
    <w:rsid w:val="008D2F7B"/>
    <w:rsid w:val="008D300A"/>
    <w:rsid w:val="008D4B40"/>
    <w:rsid w:val="008E0737"/>
    <w:rsid w:val="008E0999"/>
    <w:rsid w:val="008E1E6F"/>
    <w:rsid w:val="008E2D99"/>
    <w:rsid w:val="008E323C"/>
    <w:rsid w:val="008E325D"/>
    <w:rsid w:val="008E3667"/>
    <w:rsid w:val="008E56A9"/>
    <w:rsid w:val="008E6CD7"/>
    <w:rsid w:val="008F68D8"/>
    <w:rsid w:val="008F6DE6"/>
    <w:rsid w:val="008F6F24"/>
    <w:rsid w:val="009060C1"/>
    <w:rsid w:val="0090627D"/>
    <w:rsid w:val="009063ED"/>
    <w:rsid w:val="009073E6"/>
    <w:rsid w:val="00914C1F"/>
    <w:rsid w:val="00916274"/>
    <w:rsid w:val="00916925"/>
    <w:rsid w:val="009169FD"/>
    <w:rsid w:val="00916C84"/>
    <w:rsid w:val="009204F3"/>
    <w:rsid w:val="009218AC"/>
    <w:rsid w:val="00921E24"/>
    <w:rsid w:val="00923C3E"/>
    <w:rsid w:val="00925FD2"/>
    <w:rsid w:val="00931C68"/>
    <w:rsid w:val="0093476F"/>
    <w:rsid w:val="00935CDC"/>
    <w:rsid w:val="00936B19"/>
    <w:rsid w:val="009404D0"/>
    <w:rsid w:val="0094067B"/>
    <w:rsid w:val="009407B6"/>
    <w:rsid w:val="009426EF"/>
    <w:rsid w:val="00943814"/>
    <w:rsid w:val="009445F4"/>
    <w:rsid w:val="009454BE"/>
    <w:rsid w:val="009456FB"/>
    <w:rsid w:val="00946851"/>
    <w:rsid w:val="00946D89"/>
    <w:rsid w:val="0095093A"/>
    <w:rsid w:val="00950A13"/>
    <w:rsid w:val="00953B5F"/>
    <w:rsid w:val="009542F5"/>
    <w:rsid w:val="009543CF"/>
    <w:rsid w:val="0095542D"/>
    <w:rsid w:val="00956107"/>
    <w:rsid w:val="00956297"/>
    <w:rsid w:val="00960FDF"/>
    <w:rsid w:val="009610B5"/>
    <w:rsid w:val="009610B9"/>
    <w:rsid w:val="00962B86"/>
    <w:rsid w:val="009659D6"/>
    <w:rsid w:val="009674D7"/>
    <w:rsid w:val="0096750A"/>
    <w:rsid w:val="00967B74"/>
    <w:rsid w:val="00970D98"/>
    <w:rsid w:val="009744CB"/>
    <w:rsid w:val="00977D52"/>
    <w:rsid w:val="00981375"/>
    <w:rsid w:val="00983096"/>
    <w:rsid w:val="00985B26"/>
    <w:rsid w:val="009871B7"/>
    <w:rsid w:val="0099051B"/>
    <w:rsid w:val="00990E9F"/>
    <w:rsid w:val="0099206C"/>
    <w:rsid w:val="00992444"/>
    <w:rsid w:val="00994355"/>
    <w:rsid w:val="00995D32"/>
    <w:rsid w:val="009A00A2"/>
    <w:rsid w:val="009A1571"/>
    <w:rsid w:val="009A2230"/>
    <w:rsid w:val="009A340A"/>
    <w:rsid w:val="009A37C3"/>
    <w:rsid w:val="009A43B1"/>
    <w:rsid w:val="009A47D3"/>
    <w:rsid w:val="009A526F"/>
    <w:rsid w:val="009A5A61"/>
    <w:rsid w:val="009A64DE"/>
    <w:rsid w:val="009A6626"/>
    <w:rsid w:val="009A7F33"/>
    <w:rsid w:val="009A7FDF"/>
    <w:rsid w:val="009B0253"/>
    <w:rsid w:val="009B054C"/>
    <w:rsid w:val="009B0DC7"/>
    <w:rsid w:val="009B1FBC"/>
    <w:rsid w:val="009B2C87"/>
    <w:rsid w:val="009B3161"/>
    <w:rsid w:val="009B3586"/>
    <w:rsid w:val="009B360F"/>
    <w:rsid w:val="009B589A"/>
    <w:rsid w:val="009C04D8"/>
    <w:rsid w:val="009C0B0D"/>
    <w:rsid w:val="009C0F53"/>
    <w:rsid w:val="009C5263"/>
    <w:rsid w:val="009C7D5E"/>
    <w:rsid w:val="009D0469"/>
    <w:rsid w:val="009D0C43"/>
    <w:rsid w:val="009D2F43"/>
    <w:rsid w:val="009D307A"/>
    <w:rsid w:val="009D34ED"/>
    <w:rsid w:val="009D7743"/>
    <w:rsid w:val="009E067D"/>
    <w:rsid w:val="009E271F"/>
    <w:rsid w:val="009E35C0"/>
    <w:rsid w:val="009E3F7F"/>
    <w:rsid w:val="009E405E"/>
    <w:rsid w:val="009E5848"/>
    <w:rsid w:val="009E5CEC"/>
    <w:rsid w:val="009E6801"/>
    <w:rsid w:val="009F0BEE"/>
    <w:rsid w:val="009F1113"/>
    <w:rsid w:val="009F6004"/>
    <w:rsid w:val="009F67AE"/>
    <w:rsid w:val="009F7F42"/>
    <w:rsid w:val="00A007A3"/>
    <w:rsid w:val="00A0182B"/>
    <w:rsid w:val="00A0188F"/>
    <w:rsid w:val="00A024C0"/>
    <w:rsid w:val="00A0277B"/>
    <w:rsid w:val="00A02EFE"/>
    <w:rsid w:val="00A05663"/>
    <w:rsid w:val="00A07B4A"/>
    <w:rsid w:val="00A10CCE"/>
    <w:rsid w:val="00A1196F"/>
    <w:rsid w:val="00A13F5E"/>
    <w:rsid w:val="00A1645E"/>
    <w:rsid w:val="00A231CE"/>
    <w:rsid w:val="00A23CC0"/>
    <w:rsid w:val="00A273D6"/>
    <w:rsid w:val="00A278CB"/>
    <w:rsid w:val="00A27F5C"/>
    <w:rsid w:val="00A31163"/>
    <w:rsid w:val="00A35922"/>
    <w:rsid w:val="00A3597F"/>
    <w:rsid w:val="00A3738B"/>
    <w:rsid w:val="00A37B16"/>
    <w:rsid w:val="00A37F95"/>
    <w:rsid w:val="00A43372"/>
    <w:rsid w:val="00A44599"/>
    <w:rsid w:val="00A53C46"/>
    <w:rsid w:val="00A558CE"/>
    <w:rsid w:val="00A55FBB"/>
    <w:rsid w:val="00A61E4A"/>
    <w:rsid w:val="00A62DB5"/>
    <w:rsid w:val="00A6583E"/>
    <w:rsid w:val="00A704CB"/>
    <w:rsid w:val="00A70715"/>
    <w:rsid w:val="00A70ABE"/>
    <w:rsid w:val="00A71049"/>
    <w:rsid w:val="00A710CA"/>
    <w:rsid w:val="00A72B29"/>
    <w:rsid w:val="00A73552"/>
    <w:rsid w:val="00A73654"/>
    <w:rsid w:val="00A73AED"/>
    <w:rsid w:val="00A744F9"/>
    <w:rsid w:val="00A754BA"/>
    <w:rsid w:val="00A8182F"/>
    <w:rsid w:val="00A81DDA"/>
    <w:rsid w:val="00A81FE4"/>
    <w:rsid w:val="00A846F7"/>
    <w:rsid w:val="00A855AF"/>
    <w:rsid w:val="00A86145"/>
    <w:rsid w:val="00A90DEB"/>
    <w:rsid w:val="00A910F5"/>
    <w:rsid w:val="00A91A21"/>
    <w:rsid w:val="00A95FB5"/>
    <w:rsid w:val="00A97358"/>
    <w:rsid w:val="00A978BC"/>
    <w:rsid w:val="00AA0DB9"/>
    <w:rsid w:val="00AA2867"/>
    <w:rsid w:val="00AA3CD7"/>
    <w:rsid w:val="00AA4782"/>
    <w:rsid w:val="00AA5136"/>
    <w:rsid w:val="00AA5AC9"/>
    <w:rsid w:val="00AA72B8"/>
    <w:rsid w:val="00AA72C1"/>
    <w:rsid w:val="00AB1378"/>
    <w:rsid w:val="00AB158E"/>
    <w:rsid w:val="00AB40B2"/>
    <w:rsid w:val="00AB6BB0"/>
    <w:rsid w:val="00AC570A"/>
    <w:rsid w:val="00AC59C3"/>
    <w:rsid w:val="00AC6B94"/>
    <w:rsid w:val="00AD1C5D"/>
    <w:rsid w:val="00AD2AF1"/>
    <w:rsid w:val="00AD31D7"/>
    <w:rsid w:val="00AD4714"/>
    <w:rsid w:val="00AD4AE9"/>
    <w:rsid w:val="00AD6BB9"/>
    <w:rsid w:val="00AE1808"/>
    <w:rsid w:val="00AE2DA4"/>
    <w:rsid w:val="00AE5C1A"/>
    <w:rsid w:val="00AE6CC5"/>
    <w:rsid w:val="00AE7764"/>
    <w:rsid w:val="00AF25EE"/>
    <w:rsid w:val="00AF475D"/>
    <w:rsid w:val="00AF6645"/>
    <w:rsid w:val="00B00DF0"/>
    <w:rsid w:val="00B01ECB"/>
    <w:rsid w:val="00B06C06"/>
    <w:rsid w:val="00B110A2"/>
    <w:rsid w:val="00B129EA"/>
    <w:rsid w:val="00B1335D"/>
    <w:rsid w:val="00B1393B"/>
    <w:rsid w:val="00B16871"/>
    <w:rsid w:val="00B179F3"/>
    <w:rsid w:val="00B17FB5"/>
    <w:rsid w:val="00B20C9C"/>
    <w:rsid w:val="00B25D6B"/>
    <w:rsid w:val="00B26831"/>
    <w:rsid w:val="00B274A6"/>
    <w:rsid w:val="00B31F67"/>
    <w:rsid w:val="00B349E9"/>
    <w:rsid w:val="00B36481"/>
    <w:rsid w:val="00B4314F"/>
    <w:rsid w:val="00B449C9"/>
    <w:rsid w:val="00B45088"/>
    <w:rsid w:val="00B4517B"/>
    <w:rsid w:val="00B45DED"/>
    <w:rsid w:val="00B47710"/>
    <w:rsid w:val="00B500CD"/>
    <w:rsid w:val="00B5091B"/>
    <w:rsid w:val="00B52229"/>
    <w:rsid w:val="00B5260D"/>
    <w:rsid w:val="00B52A9A"/>
    <w:rsid w:val="00B52D9A"/>
    <w:rsid w:val="00B54BE0"/>
    <w:rsid w:val="00B5501B"/>
    <w:rsid w:val="00B55129"/>
    <w:rsid w:val="00B55E97"/>
    <w:rsid w:val="00B64F78"/>
    <w:rsid w:val="00B65524"/>
    <w:rsid w:val="00B65DE7"/>
    <w:rsid w:val="00B6650E"/>
    <w:rsid w:val="00B66695"/>
    <w:rsid w:val="00B66B9C"/>
    <w:rsid w:val="00B672BC"/>
    <w:rsid w:val="00B70BD5"/>
    <w:rsid w:val="00B71290"/>
    <w:rsid w:val="00B723C7"/>
    <w:rsid w:val="00B77044"/>
    <w:rsid w:val="00B8370A"/>
    <w:rsid w:val="00B84DA3"/>
    <w:rsid w:val="00B864F7"/>
    <w:rsid w:val="00B928B0"/>
    <w:rsid w:val="00B940DD"/>
    <w:rsid w:val="00B944A0"/>
    <w:rsid w:val="00B95AC0"/>
    <w:rsid w:val="00B964F6"/>
    <w:rsid w:val="00B96A5F"/>
    <w:rsid w:val="00BA0BDC"/>
    <w:rsid w:val="00BA29F3"/>
    <w:rsid w:val="00BA2BEF"/>
    <w:rsid w:val="00BA3286"/>
    <w:rsid w:val="00BA32A2"/>
    <w:rsid w:val="00BA4AE3"/>
    <w:rsid w:val="00BA58D8"/>
    <w:rsid w:val="00BA68B2"/>
    <w:rsid w:val="00BB15E3"/>
    <w:rsid w:val="00BB4F30"/>
    <w:rsid w:val="00BB6EA2"/>
    <w:rsid w:val="00BB78E4"/>
    <w:rsid w:val="00BC0376"/>
    <w:rsid w:val="00BC2DC7"/>
    <w:rsid w:val="00BD127E"/>
    <w:rsid w:val="00BD1E62"/>
    <w:rsid w:val="00BD382C"/>
    <w:rsid w:val="00BD6231"/>
    <w:rsid w:val="00BD6591"/>
    <w:rsid w:val="00BD7C55"/>
    <w:rsid w:val="00BE1D95"/>
    <w:rsid w:val="00BE3535"/>
    <w:rsid w:val="00BE3F0D"/>
    <w:rsid w:val="00BE4A50"/>
    <w:rsid w:val="00BE4D59"/>
    <w:rsid w:val="00BE5D13"/>
    <w:rsid w:val="00BE65A6"/>
    <w:rsid w:val="00BE715B"/>
    <w:rsid w:val="00BE75EE"/>
    <w:rsid w:val="00BE793D"/>
    <w:rsid w:val="00BF23F3"/>
    <w:rsid w:val="00BF4E8A"/>
    <w:rsid w:val="00BF617C"/>
    <w:rsid w:val="00BF6A61"/>
    <w:rsid w:val="00BF712E"/>
    <w:rsid w:val="00C00C70"/>
    <w:rsid w:val="00C00EB0"/>
    <w:rsid w:val="00C01D5F"/>
    <w:rsid w:val="00C0230D"/>
    <w:rsid w:val="00C025F3"/>
    <w:rsid w:val="00C03010"/>
    <w:rsid w:val="00C03C77"/>
    <w:rsid w:val="00C04ECB"/>
    <w:rsid w:val="00C054A5"/>
    <w:rsid w:val="00C07372"/>
    <w:rsid w:val="00C13A9C"/>
    <w:rsid w:val="00C1412F"/>
    <w:rsid w:val="00C15891"/>
    <w:rsid w:val="00C1654F"/>
    <w:rsid w:val="00C1717C"/>
    <w:rsid w:val="00C209AF"/>
    <w:rsid w:val="00C22231"/>
    <w:rsid w:val="00C25CEE"/>
    <w:rsid w:val="00C25E8A"/>
    <w:rsid w:val="00C31D8E"/>
    <w:rsid w:val="00C321F6"/>
    <w:rsid w:val="00C351A1"/>
    <w:rsid w:val="00C35245"/>
    <w:rsid w:val="00C37F0F"/>
    <w:rsid w:val="00C40A1E"/>
    <w:rsid w:val="00C413AC"/>
    <w:rsid w:val="00C416C8"/>
    <w:rsid w:val="00C431A0"/>
    <w:rsid w:val="00C433EE"/>
    <w:rsid w:val="00C43A04"/>
    <w:rsid w:val="00C44471"/>
    <w:rsid w:val="00C45556"/>
    <w:rsid w:val="00C4587F"/>
    <w:rsid w:val="00C45C91"/>
    <w:rsid w:val="00C4717E"/>
    <w:rsid w:val="00C5297D"/>
    <w:rsid w:val="00C5396E"/>
    <w:rsid w:val="00C53D5F"/>
    <w:rsid w:val="00C55867"/>
    <w:rsid w:val="00C55E5A"/>
    <w:rsid w:val="00C603B9"/>
    <w:rsid w:val="00C61CAB"/>
    <w:rsid w:val="00C61CD8"/>
    <w:rsid w:val="00C662CB"/>
    <w:rsid w:val="00C67FAC"/>
    <w:rsid w:val="00C705EC"/>
    <w:rsid w:val="00C70F7A"/>
    <w:rsid w:val="00C717FE"/>
    <w:rsid w:val="00C723CA"/>
    <w:rsid w:val="00C7722B"/>
    <w:rsid w:val="00C77AC4"/>
    <w:rsid w:val="00C77C2A"/>
    <w:rsid w:val="00C82B0E"/>
    <w:rsid w:val="00C837E4"/>
    <w:rsid w:val="00C842F4"/>
    <w:rsid w:val="00C8579A"/>
    <w:rsid w:val="00C9004F"/>
    <w:rsid w:val="00C921B0"/>
    <w:rsid w:val="00C972BB"/>
    <w:rsid w:val="00C979A9"/>
    <w:rsid w:val="00CA2F75"/>
    <w:rsid w:val="00CA342B"/>
    <w:rsid w:val="00CA4C6D"/>
    <w:rsid w:val="00CB08FA"/>
    <w:rsid w:val="00CB0EDD"/>
    <w:rsid w:val="00CB2C40"/>
    <w:rsid w:val="00CB2FA7"/>
    <w:rsid w:val="00CB35E6"/>
    <w:rsid w:val="00CB7698"/>
    <w:rsid w:val="00CB7B88"/>
    <w:rsid w:val="00CC09C3"/>
    <w:rsid w:val="00CC1347"/>
    <w:rsid w:val="00CC2DA0"/>
    <w:rsid w:val="00CC3D6B"/>
    <w:rsid w:val="00CC4587"/>
    <w:rsid w:val="00CC49BC"/>
    <w:rsid w:val="00CC4CF9"/>
    <w:rsid w:val="00CC7835"/>
    <w:rsid w:val="00CC7FE2"/>
    <w:rsid w:val="00CD1512"/>
    <w:rsid w:val="00CD2F55"/>
    <w:rsid w:val="00CD3749"/>
    <w:rsid w:val="00CD6D74"/>
    <w:rsid w:val="00CE0A2A"/>
    <w:rsid w:val="00CE2B40"/>
    <w:rsid w:val="00CE3BE3"/>
    <w:rsid w:val="00CE6F51"/>
    <w:rsid w:val="00CF09EE"/>
    <w:rsid w:val="00CF12CF"/>
    <w:rsid w:val="00CF15B3"/>
    <w:rsid w:val="00CF5193"/>
    <w:rsid w:val="00D004F7"/>
    <w:rsid w:val="00D006A4"/>
    <w:rsid w:val="00D01AAB"/>
    <w:rsid w:val="00D03522"/>
    <w:rsid w:val="00D0513D"/>
    <w:rsid w:val="00D0774B"/>
    <w:rsid w:val="00D077FB"/>
    <w:rsid w:val="00D07D15"/>
    <w:rsid w:val="00D12471"/>
    <w:rsid w:val="00D12597"/>
    <w:rsid w:val="00D13197"/>
    <w:rsid w:val="00D1555D"/>
    <w:rsid w:val="00D1670D"/>
    <w:rsid w:val="00D16888"/>
    <w:rsid w:val="00D265D6"/>
    <w:rsid w:val="00D322FF"/>
    <w:rsid w:val="00D337FC"/>
    <w:rsid w:val="00D34CEA"/>
    <w:rsid w:val="00D356B7"/>
    <w:rsid w:val="00D37093"/>
    <w:rsid w:val="00D403E8"/>
    <w:rsid w:val="00D44A54"/>
    <w:rsid w:val="00D44EF9"/>
    <w:rsid w:val="00D47102"/>
    <w:rsid w:val="00D47ED2"/>
    <w:rsid w:val="00D50EBD"/>
    <w:rsid w:val="00D5239F"/>
    <w:rsid w:val="00D52F1B"/>
    <w:rsid w:val="00D53633"/>
    <w:rsid w:val="00D5457D"/>
    <w:rsid w:val="00D55708"/>
    <w:rsid w:val="00D56F45"/>
    <w:rsid w:val="00D57F35"/>
    <w:rsid w:val="00D6092D"/>
    <w:rsid w:val="00D61A7C"/>
    <w:rsid w:val="00D64865"/>
    <w:rsid w:val="00D6489C"/>
    <w:rsid w:val="00D66D33"/>
    <w:rsid w:val="00D67E35"/>
    <w:rsid w:val="00D71BDE"/>
    <w:rsid w:val="00D75280"/>
    <w:rsid w:val="00D8529E"/>
    <w:rsid w:val="00D85D9B"/>
    <w:rsid w:val="00D865C4"/>
    <w:rsid w:val="00D90175"/>
    <w:rsid w:val="00D910AD"/>
    <w:rsid w:val="00D9342E"/>
    <w:rsid w:val="00D94697"/>
    <w:rsid w:val="00D95FBB"/>
    <w:rsid w:val="00D969A3"/>
    <w:rsid w:val="00D9709B"/>
    <w:rsid w:val="00DA0C15"/>
    <w:rsid w:val="00DA0D3F"/>
    <w:rsid w:val="00DA48D5"/>
    <w:rsid w:val="00DA4D00"/>
    <w:rsid w:val="00DB10B4"/>
    <w:rsid w:val="00DB363E"/>
    <w:rsid w:val="00DB3CEB"/>
    <w:rsid w:val="00DB47C0"/>
    <w:rsid w:val="00DB613D"/>
    <w:rsid w:val="00DB7804"/>
    <w:rsid w:val="00DB7A9D"/>
    <w:rsid w:val="00DC078D"/>
    <w:rsid w:val="00DC24FC"/>
    <w:rsid w:val="00DC31C2"/>
    <w:rsid w:val="00DC4915"/>
    <w:rsid w:val="00DC54F4"/>
    <w:rsid w:val="00DC6B7C"/>
    <w:rsid w:val="00DD097B"/>
    <w:rsid w:val="00DD6062"/>
    <w:rsid w:val="00DD697E"/>
    <w:rsid w:val="00DE0759"/>
    <w:rsid w:val="00DE1E7F"/>
    <w:rsid w:val="00DE589B"/>
    <w:rsid w:val="00DE6747"/>
    <w:rsid w:val="00DE6894"/>
    <w:rsid w:val="00DF2972"/>
    <w:rsid w:val="00DF2F5B"/>
    <w:rsid w:val="00DF3844"/>
    <w:rsid w:val="00DF4618"/>
    <w:rsid w:val="00DF519D"/>
    <w:rsid w:val="00DF534C"/>
    <w:rsid w:val="00DF6FF8"/>
    <w:rsid w:val="00DF7697"/>
    <w:rsid w:val="00E00389"/>
    <w:rsid w:val="00E0101E"/>
    <w:rsid w:val="00E0204C"/>
    <w:rsid w:val="00E03F44"/>
    <w:rsid w:val="00E0407B"/>
    <w:rsid w:val="00E0596C"/>
    <w:rsid w:val="00E11980"/>
    <w:rsid w:val="00E13ED8"/>
    <w:rsid w:val="00E16A80"/>
    <w:rsid w:val="00E17C19"/>
    <w:rsid w:val="00E241E5"/>
    <w:rsid w:val="00E249FC"/>
    <w:rsid w:val="00E25ED5"/>
    <w:rsid w:val="00E26F0C"/>
    <w:rsid w:val="00E27782"/>
    <w:rsid w:val="00E32D69"/>
    <w:rsid w:val="00E35563"/>
    <w:rsid w:val="00E36E07"/>
    <w:rsid w:val="00E41A65"/>
    <w:rsid w:val="00E458A4"/>
    <w:rsid w:val="00E45FAF"/>
    <w:rsid w:val="00E5032C"/>
    <w:rsid w:val="00E52412"/>
    <w:rsid w:val="00E54505"/>
    <w:rsid w:val="00E60D45"/>
    <w:rsid w:val="00E632FF"/>
    <w:rsid w:val="00E63BBB"/>
    <w:rsid w:val="00E66A58"/>
    <w:rsid w:val="00E67CE3"/>
    <w:rsid w:val="00E70651"/>
    <w:rsid w:val="00E71B9D"/>
    <w:rsid w:val="00E773D6"/>
    <w:rsid w:val="00E774F2"/>
    <w:rsid w:val="00E7759D"/>
    <w:rsid w:val="00E80723"/>
    <w:rsid w:val="00E81F64"/>
    <w:rsid w:val="00E8358D"/>
    <w:rsid w:val="00E8387A"/>
    <w:rsid w:val="00E83B64"/>
    <w:rsid w:val="00E845CB"/>
    <w:rsid w:val="00E8570A"/>
    <w:rsid w:val="00E87E7E"/>
    <w:rsid w:val="00E90571"/>
    <w:rsid w:val="00E90E9D"/>
    <w:rsid w:val="00E91CA8"/>
    <w:rsid w:val="00E92147"/>
    <w:rsid w:val="00E92EBB"/>
    <w:rsid w:val="00E94AC6"/>
    <w:rsid w:val="00E97C36"/>
    <w:rsid w:val="00EA0E8C"/>
    <w:rsid w:val="00EA0F26"/>
    <w:rsid w:val="00EA2BC6"/>
    <w:rsid w:val="00EA7AC6"/>
    <w:rsid w:val="00EB1354"/>
    <w:rsid w:val="00EB28D9"/>
    <w:rsid w:val="00EB2B8C"/>
    <w:rsid w:val="00EB3332"/>
    <w:rsid w:val="00EB3F2A"/>
    <w:rsid w:val="00EB4145"/>
    <w:rsid w:val="00EB4909"/>
    <w:rsid w:val="00EB5E5C"/>
    <w:rsid w:val="00EC0064"/>
    <w:rsid w:val="00EC00F1"/>
    <w:rsid w:val="00EC0CEF"/>
    <w:rsid w:val="00EC1578"/>
    <w:rsid w:val="00EC2105"/>
    <w:rsid w:val="00EC2B9E"/>
    <w:rsid w:val="00EC2BDE"/>
    <w:rsid w:val="00EC33D6"/>
    <w:rsid w:val="00EC35DC"/>
    <w:rsid w:val="00EC48B7"/>
    <w:rsid w:val="00EC60FF"/>
    <w:rsid w:val="00EC7023"/>
    <w:rsid w:val="00EC7EDB"/>
    <w:rsid w:val="00ED04AB"/>
    <w:rsid w:val="00ED0831"/>
    <w:rsid w:val="00ED37CB"/>
    <w:rsid w:val="00ED7E68"/>
    <w:rsid w:val="00EE0A20"/>
    <w:rsid w:val="00EE0F20"/>
    <w:rsid w:val="00EE118E"/>
    <w:rsid w:val="00EE1801"/>
    <w:rsid w:val="00EE190F"/>
    <w:rsid w:val="00EE6148"/>
    <w:rsid w:val="00EF0CDF"/>
    <w:rsid w:val="00EF11DB"/>
    <w:rsid w:val="00EF13A0"/>
    <w:rsid w:val="00EF2D51"/>
    <w:rsid w:val="00EF39FC"/>
    <w:rsid w:val="00EF3CC4"/>
    <w:rsid w:val="00EF3D37"/>
    <w:rsid w:val="00EF62FA"/>
    <w:rsid w:val="00EF6BEB"/>
    <w:rsid w:val="00F00886"/>
    <w:rsid w:val="00F014E3"/>
    <w:rsid w:val="00F02024"/>
    <w:rsid w:val="00F056EF"/>
    <w:rsid w:val="00F06119"/>
    <w:rsid w:val="00F073C4"/>
    <w:rsid w:val="00F116A9"/>
    <w:rsid w:val="00F1378E"/>
    <w:rsid w:val="00F137B5"/>
    <w:rsid w:val="00F13C7D"/>
    <w:rsid w:val="00F1557F"/>
    <w:rsid w:val="00F22C48"/>
    <w:rsid w:val="00F23F05"/>
    <w:rsid w:val="00F267D8"/>
    <w:rsid w:val="00F2796B"/>
    <w:rsid w:val="00F3407A"/>
    <w:rsid w:val="00F34FE5"/>
    <w:rsid w:val="00F353C9"/>
    <w:rsid w:val="00F36927"/>
    <w:rsid w:val="00F40C95"/>
    <w:rsid w:val="00F41007"/>
    <w:rsid w:val="00F45308"/>
    <w:rsid w:val="00F47974"/>
    <w:rsid w:val="00F47C42"/>
    <w:rsid w:val="00F50FFF"/>
    <w:rsid w:val="00F5190D"/>
    <w:rsid w:val="00F540D5"/>
    <w:rsid w:val="00F55131"/>
    <w:rsid w:val="00F562F7"/>
    <w:rsid w:val="00F6060E"/>
    <w:rsid w:val="00F61176"/>
    <w:rsid w:val="00F63F0E"/>
    <w:rsid w:val="00F642F6"/>
    <w:rsid w:val="00F64F50"/>
    <w:rsid w:val="00F6702E"/>
    <w:rsid w:val="00F67E48"/>
    <w:rsid w:val="00F7124D"/>
    <w:rsid w:val="00F71A8F"/>
    <w:rsid w:val="00F73898"/>
    <w:rsid w:val="00F751EA"/>
    <w:rsid w:val="00F7684D"/>
    <w:rsid w:val="00F7746E"/>
    <w:rsid w:val="00F778B8"/>
    <w:rsid w:val="00F8357B"/>
    <w:rsid w:val="00F855D9"/>
    <w:rsid w:val="00F87B65"/>
    <w:rsid w:val="00F925BF"/>
    <w:rsid w:val="00F92C84"/>
    <w:rsid w:val="00F931DA"/>
    <w:rsid w:val="00F93E87"/>
    <w:rsid w:val="00F964D9"/>
    <w:rsid w:val="00FA3407"/>
    <w:rsid w:val="00FA3490"/>
    <w:rsid w:val="00FA6333"/>
    <w:rsid w:val="00FA7718"/>
    <w:rsid w:val="00FA77DC"/>
    <w:rsid w:val="00FA78B3"/>
    <w:rsid w:val="00FB0358"/>
    <w:rsid w:val="00FB051B"/>
    <w:rsid w:val="00FB0888"/>
    <w:rsid w:val="00FB0C82"/>
    <w:rsid w:val="00FB3384"/>
    <w:rsid w:val="00FB41ED"/>
    <w:rsid w:val="00FC0B74"/>
    <w:rsid w:val="00FC18A5"/>
    <w:rsid w:val="00FC5C80"/>
    <w:rsid w:val="00FC6FEF"/>
    <w:rsid w:val="00FC7F61"/>
    <w:rsid w:val="00FD3A7A"/>
    <w:rsid w:val="00FD43A1"/>
    <w:rsid w:val="00FD47B6"/>
    <w:rsid w:val="00FD6908"/>
    <w:rsid w:val="00FD7D47"/>
    <w:rsid w:val="00FE1153"/>
    <w:rsid w:val="00FE144C"/>
    <w:rsid w:val="00FE4AAC"/>
    <w:rsid w:val="00FE4C70"/>
    <w:rsid w:val="00FE7EA0"/>
    <w:rsid w:val="00FF0842"/>
    <w:rsid w:val="00FF0DF5"/>
    <w:rsid w:val="00FF70A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4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iPriority w:val="99"/>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AD2AF1"/>
    <w:rPr>
      <w:color w:val="605E5C"/>
      <w:shd w:val="clear" w:color="auto" w:fill="E1DFDD"/>
    </w:rPr>
  </w:style>
  <w:style w:type="character" w:customStyle="1" w:styleId="InitialStyle">
    <w:name w:val="InitialStyle"/>
    <w:rsid w:val="00E8387A"/>
    <w:rPr>
      <w:rFonts w:ascii="Times New Roman" w:hAnsi="Times New Roman"/>
      <w:color w:val="auto"/>
      <w:spacing w:val="0"/>
      <w:sz w:val="24"/>
    </w:rPr>
  </w:style>
  <w:style w:type="paragraph" w:customStyle="1" w:styleId="Standardtekst">
    <w:name w:val="Standardtekst"/>
    <w:basedOn w:val="Normal"/>
    <w:rsid w:val="00E8387A"/>
    <w:pPr>
      <w:spacing w:after="0" w:line="240" w:lineRule="auto"/>
    </w:pPr>
    <w:rPr>
      <w:rFonts w:ascii="CG Times" w:eastAsia="Times New Roman" w:hAnsi="CG Times" w:cs="Times New Roman"/>
      <w:sz w:val="24"/>
      <w:szCs w:val="24"/>
      <w:lang w:val="en-US"/>
    </w:rPr>
  </w:style>
  <w:style w:type="paragraph" w:customStyle="1" w:styleId="Default0">
    <w:name w:val="Default"/>
    <w:rsid w:val="00BE5D13"/>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2">
    <w:name w:val="Unresolved Mention2"/>
    <w:basedOn w:val="DefaultParagraphFont"/>
    <w:uiPriority w:val="99"/>
    <w:semiHidden/>
    <w:unhideWhenUsed/>
    <w:rsid w:val="00C35245"/>
    <w:rPr>
      <w:color w:val="605E5C"/>
      <w:shd w:val="clear" w:color="auto" w:fill="E1DFDD"/>
    </w:rPr>
  </w:style>
  <w:style w:type="character" w:customStyle="1" w:styleId="ListParagraphChar">
    <w:name w:val="List Paragraph Char"/>
    <w:link w:val="ListParagraph"/>
    <w:uiPriority w:val="34"/>
    <w:rsid w:val="00C35245"/>
  </w:style>
  <w:style w:type="character" w:styleId="UnresolvedMention">
    <w:name w:val="Unresolved Mention"/>
    <w:basedOn w:val="DefaultParagraphFont"/>
    <w:uiPriority w:val="99"/>
    <w:semiHidden/>
    <w:unhideWhenUsed/>
    <w:rsid w:val="00A11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534">
      <w:bodyDiv w:val="1"/>
      <w:marLeft w:val="0"/>
      <w:marRight w:val="0"/>
      <w:marTop w:val="0"/>
      <w:marBottom w:val="0"/>
      <w:divBdr>
        <w:top w:val="none" w:sz="0" w:space="0" w:color="auto"/>
        <w:left w:val="none" w:sz="0" w:space="0" w:color="auto"/>
        <w:bottom w:val="none" w:sz="0" w:space="0" w:color="auto"/>
        <w:right w:val="none" w:sz="0" w:space="0" w:color="auto"/>
      </w:divBdr>
    </w:div>
    <w:div w:id="52970868">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0469098">
      <w:bodyDiv w:val="1"/>
      <w:marLeft w:val="0"/>
      <w:marRight w:val="0"/>
      <w:marTop w:val="0"/>
      <w:marBottom w:val="0"/>
      <w:divBdr>
        <w:top w:val="none" w:sz="0" w:space="0" w:color="auto"/>
        <w:left w:val="none" w:sz="0" w:space="0" w:color="auto"/>
        <w:bottom w:val="none" w:sz="0" w:space="0" w:color="auto"/>
        <w:right w:val="none" w:sz="0" w:space="0" w:color="auto"/>
      </w:divBdr>
    </w:div>
    <w:div w:id="351495864">
      <w:bodyDiv w:val="1"/>
      <w:marLeft w:val="0"/>
      <w:marRight w:val="0"/>
      <w:marTop w:val="0"/>
      <w:marBottom w:val="0"/>
      <w:divBdr>
        <w:top w:val="none" w:sz="0" w:space="0" w:color="auto"/>
        <w:left w:val="none" w:sz="0" w:space="0" w:color="auto"/>
        <w:bottom w:val="none" w:sz="0" w:space="0" w:color="auto"/>
        <w:right w:val="none" w:sz="0" w:space="0" w:color="auto"/>
      </w:divBdr>
    </w:div>
    <w:div w:id="366180967">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869884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793141102">
      <w:bodyDiv w:val="1"/>
      <w:marLeft w:val="0"/>
      <w:marRight w:val="0"/>
      <w:marTop w:val="0"/>
      <w:marBottom w:val="0"/>
      <w:divBdr>
        <w:top w:val="none" w:sz="0" w:space="0" w:color="auto"/>
        <w:left w:val="none" w:sz="0" w:space="0" w:color="auto"/>
        <w:bottom w:val="none" w:sz="0" w:space="0" w:color="auto"/>
        <w:right w:val="none" w:sz="0" w:space="0" w:color="auto"/>
      </w:divBdr>
    </w:div>
    <w:div w:id="841554466">
      <w:bodyDiv w:val="1"/>
      <w:marLeft w:val="0"/>
      <w:marRight w:val="0"/>
      <w:marTop w:val="0"/>
      <w:marBottom w:val="0"/>
      <w:divBdr>
        <w:top w:val="none" w:sz="0" w:space="0" w:color="auto"/>
        <w:left w:val="none" w:sz="0" w:space="0" w:color="auto"/>
        <w:bottom w:val="none" w:sz="0" w:space="0" w:color="auto"/>
        <w:right w:val="none" w:sz="0" w:space="0" w:color="auto"/>
      </w:divBdr>
    </w:div>
    <w:div w:id="851606415">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33506267">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30168645">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34048663">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40961192">
      <w:bodyDiv w:val="1"/>
      <w:marLeft w:val="0"/>
      <w:marRight w:val="0"/>
      <w:marTop w:val="0"/>
      <w:marBottom w:val="0"/>
      <w:divBdr>
        <w:top w:val="none" w:sz="0" w:space="0" w:color="auto"/>
        <w:left w:val="none" w:sz="0" w:space="0" w:color="auto"/>
        <w:bottom w:val="none" w:sz="0" w:space="0" w:color="auto"/>
        <w:right w:val="none" w:sz="0" w:space="0" w:color="auto"/>
      </w:divBdr>
    </w:div>
    <w:div w:id="1347439730">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448812961">
      <w:bodyDiv w:val="1"/>
      <w:marLeft w:val="0"/>
      <w:marRight w:val="0"/>
      <w:marTop w:val="0"/>
      <w:marBottom w:val="0"/>
      <w:divBdr>
        <w:top w:val="none" w:sz="0" w:space="0" w:color="auto"/>
        <w:left w:val="none" w:sz="0" w:space="0" w:color="auto"/>
        <w:bottom w:val="none" w:sz="0" w:space="0" w:color="auto"/>
        <w:right w:val="none" w:sz="0" w:space="0" w:color="auto"/>
      </w:divBdr>
    </w:div>
    <w:div w:id="1550609860">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22951450">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
    <w:div w:id="1716348586">
      <w:bodyDiv w:val="1"/>
      <w:marLeft w:val="0"/>
      <w:marRight w:val="0"/>
      <w:marTop w:val="0"/>
      <w:marBottom w:val="0"/>
      <w:divBdr>
        <w:top w:val="none" w:sz="0" w:space="0" w:color="auto"/>
        <w:left w:val="none" w:sz="0" w:space="0" w:color="auto"/>
        <w:bottom w:val="none" w:sz="0" w:space="0" w:color="auto"/>
        <w:right w:val="none" w:sz="0" w:space="0" w:color="auto"/>
      </w:divBdr>
    </w:div>
    <w:div w:id="1741901058">
      <w:bodyDiv w:val="1"/>
      <w:marLeft w:val="0"/>
      <w:marRight w:val="0"/>
      <w:marTop w:val="0"/>
      <w:marBottom w:val="0"/>
      <w:divBdr>
        <w:top w:val="none" w:sz="0" w:space="0" w:color="auto"/>
        <w:left w:val="none" w:sz="0" w:space="0" w:color="auto"/>
        <w:bottom w:val="none" w:sz="0" w:space="0" w:color="auto"/>
        <w:right w:val="none" w:sz="0" w:space="0" w:color="auto"/>
      </w:divBdr>
    </w:div>
    <w:div w:id="1881473134">
      <w:bodyDiv w:val="1"/>
      <w:marLeft w:val="0"/>
      <w:marRight w:val="0"/>
      <w:marTop w:val="0"/>
      <w:marBottom w:val="0"/>
      <w:divBdr>
        <w:top w:val="none" w:sz="0" w:space="0" w:color="auto"/>
        <w:left w:val="none" w:sz="0" w:space="0" w:color="auto"/>
        <w:bottom w:val="none" w:sz="0" w:space="0" w:color="auto"/>
        <w:right w:val="none" w:sz="0" w:space="0" w:color="auto"/>
      </w:divBdr>
    </w:div>
    <w:div w:id="1971596428">
      <w:bodyDiv w:val="1"/>
      <w:marLeft w:val="0"/>
      <w:marRight w:val="0"/>
      <w:marTop w:val="0"/>
      <w:marBottom w:val="0"/>
      <w:divBdr>
        <w:top w:val="none" w:sz="0" w:space="0" w:color="auto"/>
        <w:left w:val="none" w:sz="0" w:space="0" w:color="auto"/>
        <w:bottom w:val="none" w:sz="0" w:space="0" w:color="auto"/>
        <w:right w:val="none" w:sz="0" w:space="0" w:color="auto"/>
      </w:divBdr>
    </w:div>
    <w:div w:id="199564496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sd.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621552A457B948BF080CA426556643" ma:contentTypeVersion="12" ma:contentTypeDescription="Create a new document." ma:contentTypeScope="" ma:versionID="0922e2edab696080168d1e5c4817252e">
  <xsd:schema xmlns:xsd="http://www.w3.org/2001/XMLSchema" xmlns:xs="http://www.w3.org/2001/XMLSchema" xmlns:p="http://schemas.microsoft.com/office/2006/metadata/properties" xmlns:ns2="1bec58b8-33a7-4178-9ed5-86880f55dc83" xmlns:ns3="fe982361-0c24-47c9-9eb4-92041be8c047" targetNamespace="http://schemas.microsoft.com/office/2006/metadata/properties" ma:root="true" ma:fieldsID="0de48478c86a41d34b7dc95526129719" ns2:_="" ns3:_="">
    <xsd:import namespace="1bec58b8-33a7-4178-9ed5-86880f55dc83"/>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58b8-33a7-4178-9ed5-86880f55d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
        <AccountId xsi:nil="true"/>
        <AccountType/>
      </UserInfo>
    </SharedWithUsers>
    <MediaServiceOCR xmlns="1bec58b8-33a7-4178-9ed5-86880f55dc83" xsi:nil="true"/>
    <SharedWithDetails xmlns="fe982361-0c24-47c9-9eb4-92041be8c047" xsi:nil="true"/>
    <MediaServiceAutoTags xmlns="1bec58b8-33a7-4178-9ed5-86880f55dc8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7AB7E-073D-4493-8F7A-C60FE4D9A97D}">
  <ds:schemaRefs>
    <ds:schemaRef ds:uri="http://schemas.openxmlformats.org/officeDocument/2006/bibliography"/>
  </ds:schemaRefs>
</ds:datastoreItem>
</file>

<file path=customXml/itemProps2.xml><?xml version="1.0" encoding="utf-8"?>
<ds:datastoreItem xmlns:ds="http://schemas.openxmlformats.org/officeDocument/2006/customXml" ds:itemID="{F99E1120-9B6A-4A8D-91CF-E31CB748B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58b8-33a7-4178-9ed5-86880f55dc83"/>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fe982361-0c24-47c9-9eb4-92041be8c047"/>
    <ds:schemaRef ds:uri="1bec58b8-33a7-4178-9ed5-86880f55dc8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10171</Words>
  <Characters>57976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Franck Hubert</cp:lastModifiedBy>
  <cp:revision>2</cp:revision>
  <cp:lastPrinted>2020-01-26T14:39:00Z</cp:lastPrinted>
  <dcterms:created xsi:type="dcterms:W3CDTF">2020-08-26T06:30:00Z</dcterms:created>
  <dcterms:modified xsi:type="dcterms:W3CDTF">2020-08-26T06:30:00Z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0x01010010621552A457B948BF080CA426556643</vt:lpwstr>
  </property>
  <property fmtid="{D5CDD505-2E9C-101B-9397-08002B2CF9AE}" pid="3" name="FileLeafRef">
    <vt:lpwstr>2. ITT draft.docx</vt:lpwstr>
  </property>
</Properties>
</file>